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6CFB7" w14:textId="1848DF2D" w:rsidR="006D3D8B" w:rsidRPr="006D3D8B" w:rsidRDefault="006D3D8B" w:rsidP="006D3D8B">
      <w:pPr>
        <w:widowControl/>
        <w:shd w:val="clear" w:color="auto" w:fill="FFFFFF"/>
        <w:jc w:val="center"/>
        <w:outlineLvl w:val="0"/>
        <w:rPr>
          <w:rFonts w:ascii="方正小标宋简体" w:eastAsia="方正小标宋简体" w:hAnsi="微软雅黑" w:cs="宋体"/>
          <w:color w:val="444444"/>
          <w:kern w:val="36"/>
          <w:sz w:val="36"/>
          <w:szCs w:val="36"/>
        </w:rPr>
      </w:pPr>
      <w:r w:rsidRPr="006D3D8B">
        <w:rPr>
          <w:rFonts w:ascii="方正小标宋简体" w:eastAsia="方正小标宋简体" w:hAnsi="微软雅黑" w:cs="宋体" w:hint="eastAsia"/>
          <w:color w:val="444444"/>
          <w:kern w:val="36"/>
          <w:sz w:val="36"/>
          <w:szCs w:val="36"/>
        </w:rPr>
        <w:t>中联重科集团财务有限公司202</w:t>
      </w:r>
      <w:r w:rsidR="003D5E42">
        <w:rPr>
          <w:rFonts w:ascii="方正小标宋简体" w:eastAsia="方正小标宋简体" w:hAnsi="微软雅黑" w:cs="宋体" w:hint="eastAsia"/>
          <w:color w:val="444444"/>
          <w:kern w:val="36"/>
          <w:sz w:val="36"/>
          <w:szCs w:val="36"/>
        </w:rPr>
        <w:t>3</w:t>
      </w:r>
      <w:r w:rsidRPr="006D3D8B">
        <w:rPr>
          <w:rFonts w:ascii="方正小标宋简体" w:eastAsia="方正小标宋简体" w:hAnsi="微软雅黑" w:cs="宋体" w:hint="eastAsia"/>
          <w:color w:val="444444"/>
          <w:kern w:val="36"/>
          <w:sz w:val="36"/>
          <w:szCs w:val="36"/>
        </w:rPr>
        <w:t>年度信息披露报告</w:t>
      </w:r>
    </w:p>
    <w:p w14:paraId="06BEBB03" w14:textId="77777777" w:rsidR="006D3D8B" w:rsidRPr="006D3D8B" w:rsidRDefault="006D3D8B" w:rsidP="006D3D8B">
      <w:pPr>
        <w:widowControl/>
        <w:shd w:val="clear" w:color="auto" w:fill="FFFFFF"/>
        <w:jc w:val="left"/>
        <w:rPr>
          <w:rFonts w:ascii="Arial" w:eastAsia="宋体" w:hAnsi="Arial" w:cs="Arial"/>
          <w:color w:val="666666"/>
          <w:kern w:val="0"/>
          <w:szCs w:val="21"/>
        </w:rPr>
      </w:pPr>
    </w:p>
    <w:p w14:paraId="7D6256D9" w14:textId="45B3332A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宋体" w:eastAsia="宋体" w:hAnsi="宋体" w:cs="Arial"/>
          <w:color w:val="0D0D0D" w:themeColor="text1" w:themeTint="F2"/>
          <w:kern w:val="0"/>
          <w:szCs w:val="21"/>
        </w:rPr>
      </w:pPr>
      <w:r w:rsidRPr="004C26AC">
        <w:rPr>
          <w:rFonts w:ascii="宋体" w:eastAsia="宋体" w:hAnsi="宋体" w:cs="Arial" w:hint="eastAsia"/>
          <w:color w:val="0D0D0D" w:themeColor="text1" w:themeTint="F2"/>
          <w:kern w:val="0"/>
          <w:szCs w:val="21"/>
        </w:rPr>
        <w:t>本次信息披露的主要内容分为公司基本信息、公司治理信息、重大事项信息等。</w:t>
      </w:r>
    </w:p>
    <w:p w14:paraId="40AAC595" w14:textId="77777777" w:rsidR="006D3D8B" w:rsidRPr="004C26AC" w:rsidRDefault="006D3D8B" w:rsidP="004D1403">
      <w:pPr>
        <w:widowControl/>
        <w:shd w:val="clear" w:color="auto" w:fill="FFFFFF"/>
        <w:spacing w:line="480" w:lineRule="auto"/>
        <w:jc w:val="center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第一节</w:t>
      </w: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  </w:t>
      </w: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基本信息</w:t>
      </w:r>
    </w:p>
    <w:p w14:paraId="726ABD9E" w14:textId="77AFD479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宋体" w:eastAsia="宋体" w:hAnsi="宋体" w:cs="Arial"/>
          <w:color w:val="0D0D0D" w:themeColor="text1" w:themeTint="F2"/>
          <w:kern w:val="0"/>
          <w:szCs w:val="21"/>
        </w:rPr>
      </w:pPr>
      <w:r w:rsidRPr="004C26AC">
        <w:rPr>
          <w:rFonts w:ascii="宋体" w:eastAsia="宋体" w:hAnsi="宋体" w:cs="Arial"/>
          <w:color w:val="0D0D0D" w:themeColor="text1" w:themeTint="F2"/>
          <w:kern w:val="0"/>
          <w:szCs w:val="21"/>
        </w:rPr>
        <w:t>一、公司中文名称：</w:t>
      </w:r>
      <w:r w:rsidRPr="004C26AC">
        <w:rPr>
          <w:rFonts w:ascii="宋体" w:eastAsia="宋体" w:hAnsi="宋体" w:cs="Arial" w:hint="eastAsia"/>
          <w:color w:val="0D0D0D" w:themeColor="text1" w:themeTint="F2"/>
          <w:kern w:val="0"/>
          <w:szCs w:val="21"/>
        </w:rPr>
        <w:t>中联重科</w:t>
      </w:r>
      <w:r w:rsidRPr="004C26AC">
        <w:rPr>
          <w:rFonts w:ascii="宋体" w:eastAsia="宋体" w:hAnsi="宋体" w:cs="Arial"/>
          <w:color w:val="0D0D0D" w:themeColor="text1" w:themeTint="F2"/>
          <w:kern w:val="0"/>
          <w:szCs w:val="21"/>
        </w:rPr>
        <w:t>集团财务有限公司</w:t>
      </w:r>
    </w:p>
    <w:p w14:paraId="0CB62390" w14:textId="2318A2A1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宋体" w:eastAsia="宋体" w:hAnsi="宋体" w:cs="Arial"/>
          <w:color w:val="0D0D0D" w:themeColor="text1" w:themeTint="F2"/>
          <w:kern w:val="0"/>
          <w:szCs w:val="21"/>
        </w:rPr>
      </w:pPr>
      <w:r w:rsidRPr="004C26AC">
        <w:rPr>
          <w:rFonts w:ascii="宋体" w:eastAsia="宋体" w:hAnsi="宋体" w:cs="Arial"/>
          <w:color w:val="0D0D0D" w:themeColor="text1" w:themeTint="F2"/>
          <w:kern w:val="0"/>
          <w:szCs w:val="21"/>
        </w:rPr>
        <w:t>公司英文名称：</w:t>
      </w:r>
      <w:proofErr w:type="spellStart"/>
      <w:r w:rsidRPr="004C26AC">
        <w:rPr>
          <w:rFonts w:ascii="宋体" w:eastAsia="宋体" w:hAnsi="宋体" w:cs="Arial"/>
          <w:color w:val="0D0D0D" w:themeColor="text1" w:themeTint="F2"/>
          <w:kern w:val="0"/>
          <w:szCs w:val="21"/>
        </w:rPr>
        <w:t>Zoomlion</w:t>
      </w:r>
      <w:proofErr w:type="spellEnd"/>
      <w:r w:rsidRPr="004C26AC">
        <w:rPr>
          <w:rFonts w:ascii="宋体" w:eastAsia="宋体" w:hAnsi="宋体" w:cs="Arial"/>
          <w:color w:val="0D0D0D" w:themeColor="text1" w:themeTint="F2"/>
          <w:kern w:val="0"/>
          <w:szCs w:val="21"/>
        </w:rPr>
        <w:t xml:space="preserve"> Finance Co., LTD</w:t>
      </w:r>
    </w:p>
    <w:p w14:paraId="427F12CB" w14:textId="2BFE561F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宋体" w:eastAsia="宋体" w:hAnsi="宋体" w:cs="Arial"/>
          <w:color w:val="0D0D0D" w:themeColor="text1" w:themeTint="F2"/>
          <w:kern w:val="0"/>
          <w:szCs w:val="21"/>
        </w:rPr>
      </w:pPr>
      <w:r w:rsidRPr="004C26AC">
        <w:rPr>
          <w:rFonts w:ascii="宋体" w:eastAsia="宋体" w:hAnsi="宋体" w:cs="Arial"/>
          <w:color w:val="0D0D0D" w:themeColor="text1" w:themeTint="F2"/>
          <w:kern w:val="0"/>
          <w:szCs w:val="21"/>
        </w:rPr>
        <w:t>二、法定代表人：</w:t>
      </w:r>
      <w:r w:rsidRPr="004C26AC">
        <w:rPr>
          <w:rFonts w:ascii="宋体" w:eastAsia="宋体" w:hAnsi="宋体"/>
          <w:color w:val="0D0D0D" w:themeColor="text1" w:themeTint="F2"/>
          <w:szCs w:val="21"/>
        </w:rPr>
        <w:t>詹纯新</w:t>
      </w:r>
    </w:p>
    <w:p w14:paraId="2000DA87" w14:textId="39C70507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宋体" w:eastAsia="宋体" w:hAnsi="宋体" w:cs="Arial"/>
          <w:color w:val="0D0D0D" w:themeColor="text1" w:themeTint="F2"/>
          <w:kern w:val="0"/>
          <w:szCs w:val="21"/>
        </w:rPr>
      </w:pPr>
      <w:r w:rsidRPr="004C26AC">
        <w:rPr>
          <w:rFonts w:ascii="宋体" w:eastAsia="宋体" w:hAnsi="宋体" w:cs="Arial"/>
          <w:color w:val="0D0D0D" w:themeColor="text1" w:themeTint="F2"/>
          <w:kern w:val="0"/>
          <w:szCs w:val="21"/>
        </w:rPr>
        <w:t>三、注册地址：</w:t>
      </w:r>
      <w:r w:rsidRPr="004C26AC">
        <w:rPr>
          <w:rFonts w:ascii="宋体" w:eastAsia="宋体" w:hAnsi="宋体"/>
          <w:color w:val="0D0D0D" w:themeColor="text1" w:themeTint="F2"/>
          <w:szCs w:val="21"/>
        </w:rPr>
        <w:t>湖南长沙市岳麓区国家高新技术产业开发区</w:t>
      </w:r>
      <w:proofErr w:type="gramStart"/>
      <w:r w:rsidRPr="004C26AC">
        <w:rPr>
          <w:rFonts w:ascii="宋体" w:eastAsia="宋体" w:hAnsi="宋体"/>
          <w:color w:val="0D0D0D" w:themeColor="text1" w:themeTint="F2"/>
          <w:szCs w:val="21"/>
        </w:rPr>
        <w:t>麓</w:t>
      </w:r>
      <w:proofErr w:type="gramEnd"/>
      <w:r w:rsidRPr="004C26AC">
        <w:rPr>
          <w:rFonts w:ascii="宋体" w:eastAsia="宋体" w:hAnsi="宋体"/>
          <w:color w:val="0D0D0D" w:themeColor="text1" w:themeTint="F2"/>
          <w:szCs w:val="21"/>
        </w:rPr>
        <w:t>谷大道677号</w:t>
      </w:r>
    </w:p>
    <w:p w14:paraId="5BCC2C48" w14:textId="7D4554F1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宋体" w:eastAsia="宋体" w:hAnsi="宋体" w:cs="Arial"/>
          <w:color w:val="0D0D0D" w:themeColor="text1" w:themeTint="F2"/>
          <w:kern w:val="0"/>
          <w:szCs w:val="21"/>
        </w:rPr>
      </w:pPr>
      <w:r w:rsidRPr="004C26AC">
        <w:rPr>
          <w:rFonts w:ascii="宋体" w:eastAsia="宋体" w:hAnsi="宋体" w:cs="Arial"/>
          <w:color w:val="0D0D0D" w:themeColor="text1" w:themeTint="F2"/>
          <w:kern w:val="0"/>
          <w:szCs w:val="21"/>
        </w:rPr>
        <w:t>四、信息披露网址：http://www.zoomlion.com/</w:t>
      </w:r>
    </w:p>
    <w:p w14:paraId="5C6B8021" w14:textId="77777777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宋体" w:eastAsia="宋体" w:hAnsi="宋体" w:cs="Arial"/>
          <w:color w:val="0D0D0D" w:themeColor="text1" w:themeTint="F2"/>
          <w:kern w:val="0"/>
          <w:szCs w:val="21"/>
        </w:rPr>
      </w:pPr>
      <w:r w:rsidRPr="004C26AC">
        <w:rPr>
          <w:rFonts w:ascii="宋体" w:eastAsia="宋体" w:hAnsi="宋体" w:cs="Arial"/>
          <w:color w:val="0D0D0D" w:themeColor="text1" w:themeTint="F2"/>
          <w:kern w:val="0"/>
          <w:szCs w:val="21"/>
        </w:rPr>
        <w:t>五、其他有关资料</w:t>
      </w:r>
    </w:p>
    <w:p w14:paraId="42CBABAF" w14:textId="4DE16EFB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宋体" w:eastAsia="宋体" w:hAnsi="宋体" w:cs="Arial"/>
          <w:color w:val="0D0D0D" w:themeColor="text1" w:themeTint="F2"/>
          <w:kern w:val="0"/>
          <w:szCs w:val="21"/>
        </w:rPr>
      </w:pPr>
      <w:r w:rsidRPr="004C26AC">
        <w:rPr>
          <w:rFonts w:ascii="宋体" w:eastAsia="宋体" w:hAnsi="宋体" w:cs="Arial"/>
          <w:color w:val="0D0D0D" w:themeColor="text1" w:themeTint="F2"/>
          <w:kern w:val="0"/>
          <w:szCs w:val="21"/>
        </w:rPr>
        <w:t>            成立日期：</w:t>
      </w:r>
      <w:r w:rsidRPr="004C26AC">
        <w:rPr>
          <w:rFonts w:ascii="宋体" w:eastAsia="宋体" w:hAnsi="宋体"/>
          <w:color w:val="0D0D0D" w:themeColor="text1" w:themeTint="F2"/>
          <w:szCs w:val="21"/>
        </w:rPr>
        <w:t>2015年5月26日</w:t>
      </w:r>
    </w:p>
    <w:p w14:paraId="1A863723" w14:textId="77777777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宋体" w:eastAsia="宋体" w:hAnsi="宋体" w:cs="Arial"/>
          <w:color w:val="0D0D0D" w:themeColor="text1" w:themeTint="F2"/>
          <w:kern w:val="0"/>
          <w:szCs w:val="21"/>
        </w:rPr>
      </w:pPr>
      <w:r w:rsidRPr="004C26AC">
        <w:rPr>
          <w:rFonts w:ascii="宋体" w:eastAsia="宋体" w:hAnsi="宋体" w:cs="Arial"/>
          <w:color w:val="0D0D0D" w:themeColor="text1" w:themeTint="F2"/>
          <w:kern w:val="0"/>
          <w:szCs w:val="21"/>
        </w:rPr>
        <w:t>            登记机关：湖南省市场监督管理局</w:t>
      </w:r>
    </w:p>
    <w:p w14:paraId="29FDF609" w14:textId="755FA349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宋体" w:eastAsia="宋体" w:hAnsi="宋体" w:cs="Arial"/>
          <w:color w:val="0D0D0D" w:themeColor="text1" w:themeTint="F2"/>
          <w:kern w:val="0"/>
          <w:szCs w:val="21"/>
        </w:rPr>
      </w:pPr>
      <w:r w:rsidRPr="004C26AC">
        <w:rPr>
          <w:rFonts w:ascii="宋体" w:eastAsia="宋体" w:hAnsi="宋体" w:cs="Arial"/>
          <w:color w:val="0D0D0D" w:themeColor="text1" w:themeTint="F2"/>
          <w:kern w:val="0"/>
          <w:szCs w:val="21"/>
        </w:rPr>
        <w:t>            统一社会信用代码：</w:t>
      </w:r>
      <w:r w:rsidR="00193C0E" w:rsidRPr="004C26AC">
        <w:rPr>
          <w:rFonts w:ascii="宋体" w:eastAsia="宋体" w:hAnsi="宋体" w:cs="Arial"/>
          <w:color w:val="0D0D0D" w:themeColor="text1" w:themeTint="F2"/>
          <w:kern w:val="0"/>
          <w:szCs w:val="21"/>
        </w:rPr>
        <w:t>91430000338403106W</w:t>
      </w:r>
    </w:p>
    <w:p w14:paraId="0ED47337" w14:textId="77777777" w:rsidR="006D3D8B" w:rsidRPr="004C26AC" w:rsidRDefault="006D3D8B" w:rsidP="00A2061F">
      <w:pPr>
        <w:widowControl/>
        <w:shd w:val="clear" w:color="auto" w:fill="FFFFFF"/>
        <w:spacing w:beforeLines="30" w:before="93" w:line="480" w:lineRule="auto"/>
        <w:jc w:val="center"/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第二节</w:t>
      </w: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  </w:t>
      </w: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公司治理信息</w:t>
      </w:r>
    </w:p>
    <w:p w14:paraId="0754C473" w14:textId="77777777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2"/>
        <w:rPr>
          <w:rFonts w:ascii="宋体" w:eastAsia="宋体" w:hAnsi="宋体" w:cs="Arial"/>
          <w:color w:val="0D0D0D" w:themeColor="text1" w:themeTint="F2"/>
          <w:kern w:val="0"/>
          <w:szCs w:val="21"/>
        </w:rPr>
      </w:pPr>
      <w:r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一、股东情况</w:t>
      </w:r>
    </w:p>
    <w:p w14:paraId="66F724D2" w14:textId="0323C01A" w:rsidR="00193C0E" w:rsidRPr="004C26AC" w:rsidRDefault="00193C0E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宋体" w:eastAsia="宋体" w:hAnsi="宋体"/>
          <w:color w:val="0D0D0D" w:themeColor="text1" w:themeTint="F2"/>
          <w:szCs w:val="21"/>
        </w:rPr>
      </w:pPr>
      <w:r w:rsidRPr="004C26AC">
        <w:rPr>
          <w:rFonts w:ascii="宋体" w:eastAsia="宋体" w:hAnsi="宋体" w:hint="eastAsia"/>
          <w:color w:val="0D0D0D" w:themeColor="text1" w:themeTint="F2"/>
          <w:szCs w:val="21"/>
        </w:rPr>
        <w:t>中联重科集团财务有限公司</w:t>
      </w:r>
      <w:r w:rsidRPr="004C26AC">
        <w:rPr>
          <w:rFonts w:ascii="宋体" w:eastAsia="宋体" w:hAnsi="宋体"/>
          <w:color w:val="0D0D0D" w:themeColor="text1" w:themeTint="F2"/>
          <w:szCs w:val="21"/>
        </w:rPr>
        <w:t>(</w:t>
      </w:r>
      <w:r w:rsidRPr="004C26AC">
        <w:rPr>
          <w:rFonts w:ascii="宋体" w:eastAsia="宋体" w:hAnsi="宋体" w:hint="eastAsia"/>
          <w:color w:val="0D0D0D" w:themeColor="text1" w:themeTint="F2"/>
          <w:szCs w:val="21"/>
        </w:rPr>
        <w:t>以下简称</w:t>
      </w:r>
      <w:r w:rsidRPr="004C26AC">
        <w:rPr>
          <w:rFonts w:ascii="宋体" w:eastAsia="宋体" w:hAnsi="宋体"/>
          <w:color w:val="0D0D0D" w:themeColor="text1" w:themeTint="F2"/>
          <w:szCs w:val="21"/>
        </w:rPr>
        <w:t>“</w:t>
      </w:r>
      <w:r w:rsidRPr="004C26AC">
        <w:rPr>
          <w:rFonts w:ascii="宋体" w:eastAsia="宋体" w:hAnsi="宋体" w:hint="eastAsia"/>
          <w:color w:val="0D0D0D" w:themeColor="text1" w:themeTint="F2"/>
          <w:szCs w:val="21"/>
        </w:rPr>
        <w:t>公司</w:t>
      </w:r>
      <w:r w:rsidRPr="004C26AC">
        <w:rPr>
          <w:rFonts w:ascii="宋体" w:eastAsia="宋体" w:hAnsi="宋体"/>
          <w:color w:val="0D0D0D" w:themeColor="text1" w:themeTint="F2"/>
          <w:szCs w:val="21"/>
        </w:rPr>
        <w:t>”)</w:t>
      </w:r>
      <w:r w:rsidRPr="004C26AC">
        <w:rPr>
          <w:rFonts w:ascii="宋体" w:eastAsia="宋体" w:hAnsi="宋体" w:hint="eastAsia"/>
          <w:color w:val="0D0D0D" w:themeColor="text1" w:themeTint="F2"/>
          <w:szCs w:val="21"/>
        </w:rPr>
        <w:t>于</w:t>
      </w:r>
      <w:r w:rsidRPr="004C26AC">
        <w:rPr>
          <w:rFonts w:ascii="宋体" w:eastAsia="宋体" w:hAnsi="宋体"/>
          <w:color w:val="0D0D0D" w:themeColor="text1" w:themeTint="F2"/>
          <w:szCs w:val="21"/>
        </w:rPr>
        <w:t>2015</w:t>
      </w:r>
      <w:r w:rsidRPr="004C26AC">
        <w:rPr>
          <w:rFonts w:ascii="宋体" w:eastAsia="宋体" w:hAnsi="宋体" w:hint="eastAsia"/>
          <w:color w:val="0D0D0D" w:themeColor="text1" w:themeTint="F2"/>
          <w:szCs w:val="21"/>
        </w:rPr>
        <w:t>年</w:t>
      </w:r>
      <w:r w:rsidRPr="004C26AC">
        <w:rPr>
          <w:rFonts w:ascii="宋体" w:eastAsia="宋体" w:hAnsi="宋体"/>
          <w:color w:val="0D0D0D" w:themeColor="text1" w:themeTint="F2"/>
          <w:szCs w:val="21"/>
        </w:rPr>
        <w:t>5</w:t>
      </w:r>
      <w:r w:rsidRPr="004C26AC">
        <w:rPr>
          <w:rFonts w:ascii="宋体" w:eastAsia="宋体" w:hAnsi="宋体" w:hint="eastAsia"/>
          <w:color w:val="0D0D0D" w:themeColor="text1" w:themeTint="F2"/>
          <w:szCs w:val="21"/>
        </w:rPr>
        <w:t>月</w:t>
      </w:r>
      <w:r w:rsidRPr="004C26AC">
        <w:rPr>
          <w:rFonts w:ascii="宋体" w:eastAsia="宋体" w:hAnsi="宋体"/>
          <w:color w:val="0D0D0D" w:themeColor="text1" w:themeTint="F2"/>
          <w:szCs w:val="21"/>
        </w:rPr>
        <w:t>26</w:t>
      </w:r>
      <w:r w:rsidRPr="004C26AC">
        <w:rPr>
          <w:rFonts w:ascii="宋体" w:eastAsia="宋体" w:hAnsi="宋体" w:hint="eastAsia"/>
          <w:color w:val="0D0D0D" w:themeColor="text1" w:themeTint="F2"/>
          <w:szCs w:val="21"/>
        </w:rPr>
        <w:t>日经原中国银行业监督管理委员会湖南监管局（</w:t>
      </w:r>
      <w:proofErr w:type="gramStart"/>
      <w:r w:rsidRPr="004C26AC">
        <w:rPr>
          <w:rFonts w:ascii="宋体" w:eastAsia="宋体" w:hAnsi="宋体" w:hint="eastAsia"/>
          <w:color w:val="0D0D0D" w:themeColor="text1" w:themeTint="F2"/>
          <w:szCs w:val="21"/>
        </w:rPr>
        <w:t>湘银监复</w:t>
      </w:r>
      <w:proofErr w:type="gramEnd"/>
      <w:r w:rsidRPr="004C26AC">
        <w:rPr>
          <w:rFonts w:ascii="宋体" w:eastAsia="宋体" w:hAnsi="宋体" w:hint="eastAsia"/>
          <w:color w:val="0D0D0D" w:themeColor="text1" w:themeTint="F2"/>
          <w:szCs w:val="21"/>
        </w:rPr>
        <w:t>〔</w:t>
      </w:r>
      <w:r w:rsidRPr="004C26AC">
        <w:rPr>
          <w:rFonts w:ascii="宋体" w:eastAsia="宋体" w:hAnsi="宋体"/>
          <w:color w:val="0D0D0D" w:themeColor="text1" w:themeTint="F2"/>
          <w:szCs w:val="21"/>
        </w:rPr>
        <w:t>2015</w:t>
      </w:r>
      <w:r w:rsidRPr="004C26AC">
        <w:rPr>
          <w:rFonts w:ascii="宋体" w:eastAsia="宋体" w:hAnsi="宋体" w:hint="eastAsia"/>
          <w:color w:val="0D0D0D" w:themeColor="text1" w:themeTint="F2"/>
          <w:szCs w:val="21"/>
        </w:rPr>
        <w:t>〕</w:t>
      </w:r>
      <w:r w:rsidRPr="004C26AC">
        <w:rPr>
          <w:rFonts w:ascii="宋体" w:eastAsia="宋体" w:hAnsi="宋体"/>
          <w:color w:val="0D0D0D" w:themeColor="text1" w:themeTint="F2"/>
          <w:szCs w:val="21"/>
        </w:rPr>
        <w:t>146</w:t>
      </w:r>
      <w:r w:rsidRPr="004C26AC">
        <w:rPr>
          <w:rFonts w:ascii="宋体" w:eastAsia="宋体" w:hAnsi="宋体" w:hint="eastAsia"/>
          <w:color w:val="0D0D0D" w:themeColor="text1" w:themeTint="F2"/>
          <w:szCs w:val="21"/>
        </w:rPr>
        <w:t>号）批准开业，是隶属于中联重科股份有限公司，以加强集团资金集中管理、提高资金使用效率、提供金融服务为目的而设立的非银行金融机构。公司注册资本为人民币</w:t>
      </w:r>
      <w:r w:rsidRPr="004C26AC">
        <w:rPr>
          <w:rFonts w:ascii="宋体" w:eastAsia="宋体" w:hAnsi="宋体"/>
          <w:color w:val="0D0D0D" w:themeColor="text1" w:themeTint="F2"/>
          <w:szCs w:val="21"/>
        </w:rPr>
        <w:t>15</w:t>
      </w:r>
      <w:r w:rsidRPr="004C26AC">
        <w:rPr>
          <w:rFonts w:ascii="宋体" w:eastAsia="宋体" w:hAnsi="宋体" w:hint="eastAsia"/>
          <w:color w:val="0D0D0D" w:themeColor="text1" w:themeTint="F2"/>
          <w:szCs w:val="21"/>
        </w:rPr>
        <w:t>亿元。</w:t>
      </w:r>
      <w:r w:rsidRPr="004C26AC">
        <w:rPr>
          <w:rFonts w:ascii="宋体" w:eastAsia="宋体" w:hAnsi="宋体" w:hint="eastAsia"/>
          <w:bCs/>
          <w:color w:val="0D0D0D" w:themeColor="text1" w:themeTint="F2"/>
          <w:szCs w:val="21"/>
        </w:rPr>
        <w:t>公司出资人名称及出资额、出资比例</w:t>
      </w:r>
      <w:r w:rsidR="004C26AC">
        <w:rPr>
          <w:rFonts w:ascii="宋体" w:eastAsia="宋体" w:hAnsi="宋体" w:hint="eastAsia"/>
          <w:bCs/>
          <w:color w:val="0D0D0D" w:themeColor="text1" w:themeTint="F2"/>
          <w:szCs w:val="21"/>
        </w:rPr>
        <w:t>如下</w:t>
      </w:r>
      <w:r w:rsidRPr="004C26AC">
        <w:rPr>
          <w:rFonts w:ascii="宋体" w:eastAsia="宋体" w:hAnsi="宋体" w:hint="eastAsia"/>
          <w:bCs/>
          <w:color w:val="0D0D0D" w:themeColor="text1" w:themeTint="F2"/>
          <w:szCs w:val="21"/>
        </w:rPr>
        <w:t>：</w:t>
      </w:r>
    </w:p>
    <w:tbl>
      <w:tblPr>
        <w:tblW w:w="7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0"/>
        <w:gridCol w:w="2385"/>
        <w:gridCol w:w="2126"/>
      </w:tblGrid>
      <w:tr w:rsidR="004C26AC" w:rsidRPr="004C26AC" w14:paraId="0CC565FE" w14:textId="77777777" w:rsidTr="004051BE">
        <w:trPr>
          <w:trHeight w:hRule="exact" w:val="475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8513" w14:textId="77777777" w:rsidR="00193C0E" w:rsidRPr="004C26AC" w:rsidRDefault="00193C0E" w:rsidP="004051B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宋体" w:hint="eastAsia"/>
                <w:b/>
                <w:bCs/>
                <w:color w:val="0D0D0D" w:themeColor="text1" w:themeTint="F2"/>
                <w:kern w:val="0"/>
                <w:sz w:val="18"/>
                <w:szCs w:val="18"/>
              </w:rPr>
              <w:t>股东名称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FC40" w14:textId="77777777" w:rsidR="00193C0E" w:rsidRPr="004C26AC" w:rsidRDefault="00193C0E" w:rsidP="004051B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宋体" w:hint="eastAsia"/>
                <w:b/>
                <w:bCs/>
                <w:color w:val="0D0D0D" w:themeColor="text1" w:themeTint="F2"/>
                <w:kern w:val="0"/>
                <w:sz w:val="18"/>
                <w:szCs w:val="18"/>
              </w:rPr>
              <w:t>出资额（亿元）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EEA0" w14:textId="77777777" w:rsidR="00193C0E" w:rsidRPr="004C26AC" w:rsidRDefault="00193C0E" w:rsidP="004051B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宋体" w:hint="eastAsia"/>
                <w:b/>
                <w:bCs/>
                <w:color w:val="0D0D0D" w:themeColor="text1" w:themeTint="F2"/>
                <w:kern w:val="0"/>
                <w:sz w:val="18"/>
                <w:szCs w:val="18"/>
              </w:rPr>
              <w:t>持股比例（</w:t>
            </w:r>
            <w:r w:rsidRPr="004C26AC">
              <w:rPr>
                <w:rFonts w:ascii="宋体" w:eastAsia="宋体" w:hAnsi="宋体" w:cs="宋体"/>
                <w:b/>
                <w:bCs/>
                <w:color w:val="0D0D0D" w:themeColor="text1" w:themeTint="F2"/>
                <w:kern w:val="0"/>
                <w:sz w:val="18"/>
                <w:szCs w:val="18"/>
              </w:rPr>
              <w:t>%</w:t>
            </w:r>
            <w:r w:rsidRPr="004C26AC">
              <w:rPr>
                <w:rFonts w:ascii="宋体" w:eastAsia="宋体" w:hAnsi="宋体" w:cs="宋体" w:hint="eastAsia"/>
                <w:b/>
                <w:bCs/>
                <w:color w:val="0D0D0D" w:themeColor="text1" w:themeTint="F2"/>
                <w:kern w:val="0"/>
                <w:sz w:val="18"/>
                <w:szCs w:val="18"/>
              </w:rPr>
              <w:t>）</w:t>
            </w:r>
          </w:p>
        </w:tc>
      </w:tr>
      <w:tr w:rsidR="00193C0E" w:rsidRPr="004C26AC" w14:paraId="02CF0690" w14:textId="77777777" w:rsidTr="004051BE">
        <w:trPr>
          <w:trHeight w:hRule="exact" w:val="465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6A1D" w14:textId="77777777" w:rsidR="00193C0E" w:rsidRPr="004C26AC" w:rsidRDefault="00193C0E" w:rsidP="004051BE">
            <w:pPr>
              <w:widowControl/>
              <w:jc w:val="center"/>
              <w:rPr>
                <w:rFonts w:ascii="宋体" w:eastAsia="宋体" w:hAnsi="宋体"/>
                <w:color w:val="0D0D0D" w:themeColor="text1" w:themeTint="F2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中联重科股份有限公司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8DCA" w14:textId="77777777" w:rsidR="00193C0E" w:rsidRPr="004C26AC" w:rsidRDefault="00193C0E" w:rsidP="004051BE">
            <w:pPr>
              <w:widowControl/>
              <w:jc w:val="center"/>
              <w:rPr>
                <w:rFonts w:ascii="宋体" w:eastAsia="宋体" w:hAnsi="宋体"/>
                <w:color w:val="0D0D0D" w:themeColor="text1" w:themeTint="F2"/>
                <w:sz w:val="18"/>
                <w:szCs w:val="18"/>
              </w:rPr>
            </w:pPr>
            <w:r w:rsidRPr="004C26AC">
              <w:rPr>
                <w:rFonts w:ascii="宋体" w:eastAsia="宋体" w:hAnsi="宋体"/>
                <w:color w:val="0D0D0D" w:themeColor="text1" w:themeTint="F2"/>
                <w:sz w:val="18"/>
                <w:szCs w:val="1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3B27" w14:textId="77777777" w:rsidR="00193C0E" w:rsidRPr="004C26AC" w:rsidRDefault="00193C0E" w:rsidP="004051BE">
            <w:pPr>
              <w:widowControl/>
              <w:jc w:val="center"/>
              <w:rPr>
                <w:rFonts w:ascii="宋体" w:eastAsia="宋体" w:hAnsi="宋体"/>
                <w:color w:val="0D0D0D" w:themeColor="text1" w:themeTint="F2"/>
                <w:sz w:val="18"/>
                <w:szCs w:val="18"/>
              </w:rPr>
            </w:pPr>
            <w:r w:rsidRPr="004C26AC">
              <w:rPr>
                <w:rFonts w:ascii="宋体" w:eastAsia="宋体" w:hAnsi="宋体"/>
                <w:color w:val="0D0D0D" w:themeColor="text1" w:themeTint="F2"/>
                <w:sz w:val="18"/>
                <w:szCs w:val="18"/>
              </w:rPr>
              <w:t>100</w:t>
            </w:r>
          </w:p>
        </w:tc>
      </w:tr>
    </w:tbl>
    <w:p w14:paraId="3984BAA5" w14:textId="650C6FAE" w:rsidR="00193C0E" w:rsidRPr="004C26AC" w:rsidRDefault="00193C0E" w:rsidP="006D3D8B">
      <w:pPr>
        <w:widowControl/>
        <w:shd w:val="clear" w:color="auto" w:fill="FFFFFF"/>
        <w:ind w:firstLine="640"/>
        <w:jc w:val="left"/>
        <w:rPr>
          <w:rFonts w:ascii="Arial" w:eastAsia="宋体" w:hAnsi="Arial" w:cs="Arial"/>
          <w:color w:val="0D0D0D" w:themeColor="text1" w:themeTint="F2"/>
          <w:kern w:val="0"/>
          <w:szCs w:val="21"/>
        </w:rPr>
      </w:pPr>
    </w:p>
    <w:p w14:paraId="28F38F75" w14:textId="11AEA7D4" w:rsidR="002A41DB" w:rsidRDefault="004D1403" w:rsidP="004C3D9B">
      <w:pPr>
        <w:widowControl/>
        <w:shd w:val="clear" w:color="auto" w:fill="FFFFFF"/>
        <w:spacing w:line="580" w:lineRule="exact"/>
        <w:ind w:firstLineChars="200" w:firstLine="422"/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</w:pPr>
      <w:r w:rsidRPr="004C26AC">
        <w:rPr>
          <w:rFonts w:ascii="宋体" w:eastAsia="宋体" w:hAnsi="宋体" w:cs="Arial" w:hint="eastAsia"/>
          <w:b/>
          <w:bCs/>
          <w:color w:val="0D0D0D" w:themeColor="text1" w:themeTint="F2"/>
          <w:kern w:val="0"/>
          <w:szCs w:val="21"/>
        </w:rPr>
        <w:t>二</w:t>
      </w:r>
      <w:r w:rsidR="006D3D8B"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、现任董事、监事情况</w:t>
      </w:r>
    </w:p>
    <w:p w14:paraId="067E4730" w14:textId="4FD43409" w:rsidR="004C26AC" w:rsidRPr="004C26AC" w:rsidRDefault="003F700A" w:rsidP="004C26AC">
      <w:pPr>
        <w:widowControl/>
        <w:shd w:val="clear" w:color="auto" w:fill="FFFFFF"/>
        <w:spacing w:line="580" w:lineRule="exact"/>
        <w:ind w:firstLineChars="200" w:firstLine="420"/>
        <w:rPr>
          <w:rFonts w:ascii="宋体" w:eastAsia="宋体" w:hAnsi="宋体"/>
          <w:color w:val="0D0D0D" w:themeColor="text1" w:themeTint="F2"/>
          <w:szCs w:val="21"/>
        </w:rPr>
      </w:pPr>
      <w:r>
        <w:rPr>
          <w:rFonts w:ascii="宋体" w:eastAsia="宋体" w:hAnsi="宋体" w:hint="eastAsia"/>
          <w:color w:val="0D0D0D" w:themeColor="text1" w:themeTint="F2"/>
          <w:szCs w:val="21"/>
        </w:rPr>
        <w:lastRenderedPageBreak/>
        <w:t>公司董事会成员5人，根据</w:t>
      </w:r>
      <w:r w:rsidR="004C26AC" w:rsidRPr="004C26AC">
        <w:rPr>
          <w:rFonts w:ascii="宋体" w:eastAsia="宋体" w:hAnsi="宋体" w:hint="eastAsia"/>
          <w:color w:val="0D0D0D" w:themeColor="text1" w:themeTint="F2"/>
          <w:szCs w:val="21"/>
        </w:rPr>
        <w:t>《</w:t>
      </w:r>
      <w:hyperlink r:id="rId7" w:history="1">
        <w:r w:rsidR="004C26AC" w:rsidRPr="004C26AC">
          <w:rPr>
            <w:rFonts w:ascii="宋体" w:eastAsia="宋体" w:hAnsi="宋体" w:hint="eastAsia"/>
            <w:color w:val="0D0D0D" w:themeColor="text1" w:themeTint="F2"/>
          </w:rPr>
          <w:t>中联重科集团财务有限公司章程</w:t>
        </w:r>
      </w:hyperlink>
      <w:r w:rsidR="004C26AC" w:rsidRPr="004C26AC">
        <w:rPr>
          <w:rFonts w:ascii="宋体" w:eastAsia="宋体" w:hAnsi="宋体" w:hint="eastAsia"/>
          <w:color w:val="0D0D0D" w:themeColor="text1" w:themeTint="F2"/>
          <w:szCs w:val="21"/>
        </w:rPr>
        <w:t>》《</w:t>
      </w:r>
      <w:hyperlink r:id="rId8" w:history="1">
        <w:r w:rsidR="004C26AC" w:rsidRPr="004C26AC">
          <w:rPr>
            <w:rFonts w:ascii="宋体" w:eastAsia="宋体" w:hAnsi="宋体" w:hint="eastAsia"/>
            <w:color w:val="0D0D0D" w:themeColor="text1" w:themeTint="F2"/>
          </w:rPr>
          <w:t>中联重科集团财务有限公司董事会议事规则</w:t>
        </w:r>
      </w:hyperlink>
      <w:r w:rsidR="004C26AC" w:rsidRPr="004C26AC">
        <w:rPr>
          <w:rFonts w:ascii="宋体" w:eastAsia="宋体" w:hAnsi="宋体" w:hint="eastAsia"/>
          <w:color w:val="0D0D0D" w:themeColor="text1" w:themeTint="F2"/>
          <w:szCs w:val="21"/>
        </w:rPr>
        <w:t>》等制度明确了董事会成员构成、职能、议事规则、下设委员会及负责人等事项。202</w:t>
      </w:r>
      <w:r w:rsidR="003D5E42">
        <w:rPr>
          <w:rFonts w:ascii="宋体" w:eastAsia="宋体" w:hAnsi="宋体" w:hint="eastAsia"/>
          <w:color w:val="0D0D0D" w:themeColor="text1" w:themeTint="F2"/>
          <w:szCs w:val="21"/>
        </w:rPr>
        <w:t>3</w:t>
      </w:r>
      <w:r w:rsidR="004C26AC" w:rsidRPr="004C26AC">
        <w:rPr>
          <w:rFonts w:ascii="宋体" w:eastAsia="宋体" w:hAnsi="宋体" w:hint="eastAsia"/>
          <w:color w:val="0D0D0D" w:themeColor="text1" w:themeTint="F2"/>
          <w:szCs w:val="21"/>
        </w:rPr>
        <w:t>年，公司召开了</w:t>
      </w:r>
      <w:r w:rsidR="003D5E42">
        <w:rPr>
          <w:rFonts w:ascii="宋体" w:eastAsia="宋体" w:hAnsi="宋体" w:hint="eastAsia"/>
          <w:color w:val="0D0D0D" w:themeColor="text1" w:themeTint="F2"/>
          <w:szCs w:val="21"/>
        </w:rPr>
        <w:t>6</w:t>
      </w:r>
      <w:r w:rsidR="004C26AC" w:rsidRPr="004C26AC">
        <w:rPr>
          <w:rFonts w:ascii="宋体" w:eastAsia="宋体" w:hAnsi="宋体" w:hint="eastAsia"/>
          <w:color w:val="0D0D0D" w:themeColor="text1" w:themeTint="F2"/>
          <w:szCs w:val="21"/>
        </w:rPr>
        <w:t>次董事会会议。</w:t>
      </w:r>
    </w:p>
    <w:p w14:paraId="74692C8E" w14:textId="2E0BC783" w:rsidR="004C26AC" w:rsidRDefault="004C26AC" w:rsidP="004C26AC">
      <w:pPr>
        <w:widowControl/>
        <w:shd w:val="clear" w:color="auto" w:fill="FFFFFF"/>
        <w:spacing w:line="580" w:lineRule="exact"/>
        <w:ind w:firstLineChars="200" w:firstLine="420"/>
        <w:rPr>
          <w:rFonts w:ascii="宋体" w:eastAsia="宋体" w:hAnsi="宋体"/>
          <w:color w:val="0D0D0D" w:themeColor="text1" w:themeTint="F2"/>
          <w:szCs w:val="21"/>
        </w:rPr>
      </w:pPr>
      <w:r w:rsidRPr="004C26AC">
        <w:rPr>
          <w:rFonts w:ascii="宋体" w:eastAsia="宋体" w:hAnsi="宋体" w:hint="eastAsia"/>
          <w:color w:val="0D0D0D" w:themeColor="text1" w:themeTint="F2"/>
          <w:szCs w:val="21"/>
        </w:rPr>
        <w:t>公司设监事会，对董事会、经营层成员的职务行为进行监督。监事会成员3人，由股东监事和职工监事等组成，其中职工代表的比例不得低于三分之一。监事会设主席1人，由全体监事过半数选举产生。202</w:t>
      </w:r>
      <w:r w:rsidR="003D5E42">
        <w:rPr>
          <w:rFonts w:ascii="宋体" w:eastAsia="宋体" w:hAnsi="宋体" w:hint="eastAsia"/>
          <w:color w:val="0D0D0D" w:themeColor="text1" w:themeTint="F2"/>
          <w:szCs w:val="21"/>
        </w:rPr>
        <w:t>3</w:t>
      </w:r>
      <w:r w:rsidRPr="004C26AC">
        <w:rPr>
          <w:rFonts w:ascii="宋体" w:eastAsia="宋体" w:hAnsi="宋体" w:hint="eastAsia"/>
          <w:color w:val="0D0D0D" w:themeColor="text1" w:themeTint="F2"/>
          <w:szCs w:val="21"/>
        </w:rPr>
        <w:t>年</w:t>
      </w:r>
      <w:r w:rsidR="003F700A">
        <w:rPr>
          <w:rFonts w:ascii="宋体" w:eastAsia="宋体" w:hAnsi="宋体" w:hint="eastAsia"/>
          <w:color w:val="0D0D0D" w:themeColor="text1" w:themeTint="F2"/>
          <w:szCs w:val="21"/>
        </w:rPr>
        <w:t>，公司</w:t>
      </w:r>
      <w:r w:rsidRPr="004C26AC">
        <w:rPr>
          <w:rFonts w:ascii="宋体" w:eastAsia="宋体" w:hAnsi="宋体" w:hint="eastAsia"/>
          <w:color w:val="0D0D0D" w:themeColor="text1" w:themeTint="F2"/>
          <w:szCs w:val="21"/>
        </w:rPr>
        <w:t>召开监事会会议4次。</w:t>
      </w:r>
    </w:p>
    <w:p w14:paraId="2F0BD493" w14:textId="5EE7F6D5" w:rsidR="003F700A" w:rsidRPr="004C26AC" w:rsidRDefault="003F700A" w:rsidP="004C26AC">
      <w:pPr>
        <w:widowControl/>
        <w:shd w:val="clear" w:color="auto" w:fill="FFFFFF"/>
        <w:spacing w:line="580" w:lineRule="exact"/>
        <w:ind w:firstLineChars="200" w:firstLine="420"/>
        <w:rPr>
          <w:rFonts w:ascii="宋体" w:eastAsia="宋体" w:hAnsi="宋体"/>
          <w:color w:val="0D0D0D" w:themeColor="text1" w:themeTint="F2"/>
          <w:szCs w:val="21"/>
        </w:rPr>
      </w:pPr>
      <w:r>
        <w:rPr>
          <w:rFonts w:ascii="宋体" w:eastAsia="宋体" w:hAnsi="宋体" w:hint="eastAsia"/>
          <w:color w:val="0D0D0D" w:themeColor="text1" w:themeTint="F2"/>
          <w:szCs w:val="21"/>
        </w:rPr>
        <w:t>具体情况如下：</w:t>
      </w:r>
    </w:p>
    <w:tbl>
      <w:tblPr>
        <w:tblW w:w="82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1687"/>
        <w:gridCol w:w="986"/>
        <w:gridCol w:w="1309"/>
        <w:gridCol w:w="1474"/>
        <w:gridCol w:w="1474"/>
      </w:tblGrid>
      <w:tr w:rsidR="004C26AC" w:rsidRPr="004C26AC" w14:paraId="2AA90A2A" w14:textId="229C7ABF" w:rsidTr="00602173">
        <w:trPr>
          <w:jc w:val="center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E23F9" w14:textId="77777777" w:rsidR="00193C0E" w:rsidRPr="004C26AC" w:rsidRDefault="00193C0E" w:rsidP="00193C0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宋体"/>
                <w:b/>
                <w:bCs/>
                <w:color w:val="0D0D0D" w:themeColor="text1" w:themeTint="F2"/>
                <w:kern w:val="0"/>
                <w:sz w:val="18"/>
                <w:szCs w:val="18"/>
              </w:rPr>
              <w:t>姓  名</w:t>
            </w:r>
          </w:p>
        </w:tc>
        <w:tc>
          <w:tcPr>
            <w:tcW w:w="1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6CBF1" w14:textId="77777777" w:rsidR="00193C0E" w:rsidRPr="004C26AC" w:rsidRDefault="00193C0E" w:rsidP="00193C0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宋体"/>
                <w:b/>
                <w:bCs/>
                <w:color w:val="0D0D0D" w:themeColor="text1" w:themeTint="F2"/>
                <w:kern w:val="0"/>
                <w:sz w:val="18"/>
                <w:szCs w:val="18"/>
              </w:rPr>
              <w:t>职  </w:t>
            </w:r>
            <w:proofErr w:type="gramStart"/>
            <w:r w:rsidRPr="004C26AC">
              <w:rPr>
                <w:rFonts w:ascii="宋体" w:eastAsia="宋体" w:hAnsi="宋体" w:cs="宋体"/>
                <w:b/>
                <w:bCs/>
                <w:color w:val="0D0D0D" w:themeColor="text1" w:themeTint="F2"/>
                <w:kern w:val="0"/>
                <w:sz w:val="18"/>
                <w:szCs w:val="18"/>
              </w:rPr>
              <w:t>务</w:t>
            </w:r>
            <w:proofErr w:type="gramEnd"/>
          </w:p>
        </w:tc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AB725" w14:textId="77777777" w:rsidR="00193C0E" w:rsidRPr="004C26AC" w:rsidRDefault="00193C0E" w:rsidP="00193C0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宋体"/>
                <w:b/>
                <w:bCs/>
                <w:color w:val="0D0D0D" w:themeColor="text1" w:themeTint="F2"/>
                <w:kern w:val="0"/>
                <w:sz w:val="18"/>
                <w:szCs w:val="18"/>
              </w:rPr>
              <w:t>性别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90C1B5" w14:textId="3CC6A028" w:rsidR="00193C0E" w:rsidRPr="004C26AC" w:rsidRDefault="00193C0E" w:rsidP="00193C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宋体"/>
                <w:b/>
                <w:bCs/>
                <w:color w:val="0D0D0D" w:themeColor="text1" w:themeTint="F2"/>
                <w:kern w:val="0"/>
                <w:sz w:val="18"/>
                <w:szCs w:val="18"/>
              </w:rPr>
              <w:t>选任时间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643097" w14:textId="03C2486B" w:rsidR="00193C0E" w:rsidRPr="004C26AC" w:rsidRDefault="00193C0E" w:rsidP="00193C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宋体"/>
                <w:b/>
                <w:bCs/>
                <w:color w:val="0D0D0D" w:themeColor="text1" w:themeTint="F2"/>
                <w:kern w:val="0"/>
                <w:sz w:val="18"/>
                <w:szCs w:val="18"/>
              </w:rPr>
              <w:t>任职批复时间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1DAB74" w14:textId="4F60E984" w:rsidR="00193C0E" w:rsidRPr="004C26AC" w:rsidRDefault="00193C0E" w:rsidP="00193C0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宋体"/>
                <w:b/>
                <w:bCs/>
                <w:color w:val="0D0D0D" w:themeColor="text1" w:themeTint="F2"/>
                <w:kern w:val="0"/>
                <w:sz w:val="18"/>
                <w:szCs w:val="18"/>
              </w:rPr>
              <w:t>任期</w:t>
            </w:r>
          </w:p>
        </w:tc>
      </w:tr>
      <w:tr w:rsidR="004C26AC" w:rsidRPr="004C26AC" w14:paraId="11EE1769" w14:textId="55477893" w:rsidTr="00602173">
        <w:trPr>
          <w:jc w:val="center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F7CA18" w14:textId="1CE74C9C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詹纯新</w:t>
            </w:r>
          </w:p>
        </w:tc>
        <w:tc>
          <w:tcPr>
            <w:tcW w:w="1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10D696" w14:textId="7A1EBC02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董事长</w:t>
            </w:r>
          </w:p>
        </w:tc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04E021" w14:textId="081F9BEE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男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172F33" w14:textId="3FADAF09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2021.7.21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A8FDE" w14:textId="54A21A40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Times New Roman" w:hint="eastAsia"/>
                <w:color w:val="0D0D0D" w:themeColor="text1" w:themeTint="F2"/>
                <w:sz w:val="18"/>
                <w:szCs w:val="18"/>
              </w:rPr>
              <w:t>2015.5.26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98DC6" w14:textId="4D4A9CF7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Times New Roman" w:hint="eastAsia"/>
                <w:color w:val="0D0D0D" w:themeColor="text1" w:themeTint="F2"/>
                <w:sz w:val="18"/>
                <w:szCs w:val="18"/>
              </w:rPr>
              <w:t>3</w:t>
            </w: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年</w:t>
            </w:r>
          </w:p>
        </w:tc>
      </w:tr>
      <w:tr w:rsidR="004C26AC" w:rsidRPr="004C26AC" w14:paraId="1F05BFE0" w14:textId="67F0ADC2" w:rsidTr="00602173">
        <w:trPr>
          <w:jc w:val="center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04D003" w14:textId="0F40F003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胡克</w:t>
            </w:r>
            <w:r w:rsidRPr="004C26AC">
              <w:rPr>
                <w:rFonts w:ascii="宋体" w:eastAsia="宋体" w:hAnsi="宋体" w:cs="微软雅黑" w:hint="eastAsia"/>
                <w:color w:val="0D0D0D" w:themeColor="text1" w:themeTint="F2"/>
                <w:sz w:val="18"/>
                <w:szCs w:val="18"/>
              </w:rPr>
              <w:t>嫚</w:t>
            </w:r>
          </w:p>
        </w:tc>
        <w:tc>
          <w:tcPr>
            <w:tcW w:w="1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ACFE20" w14:textId="5DC829B3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副董事长</w:t>
            </w:r>
          </w:p>
        </w:tc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9DCEFE" w14:textId="62F4A32C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女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1AB70C" w14:textId="5E24C572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2021.7.21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ED19DB" w14:textId="72BFE3C6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Times New Roman" w:hint="eastAsia"/>
                <w:color w:val="0D0D0D" w:themeColor="text1" w:themeTint="F2"/>
                <w:sz w:val="18"/>
                <w:szCs w:val="18"/>
              </w:rPr>
              <w:t>2015.5.26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46DA99" w14:textId="6C106710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Times New Roman" w:hint="eastAsia"/>
                <w:color w:val="0D0D0D" w:themeColor="text1" w:themeTint="F2"/>
                <w:sz w:val="18"/>
                <w:szCs w:val="18"/>
              </w:rPr>
              <w:t>3</w:t>
            </w: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年</w:t>
            </w:r>
          </w:p>
        </w:tc>
      </w:tr>
      <w:tr w:rsidR="004C26AC" w:rsidRPr="004C26AC" w14:paraId="2D68DB04" w14:textId="143CE15F" w:rsidTr="00602173">
        <w:trPr>
          <w:jc w:val="center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9EBBA2" w14:textId="05B583CA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proofErr w:type="gramStart"/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孙昌军</w:t>
            </w:r>
            <w:proofErr w:type="gramEnd"/>
          </w:p>
        </w:tc>
        <w:tc>
          <w:tcPr>
            <w:tcW w:w="1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9105B9" w14:textId="1453626B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董事</w:t>
            </w:r>
          </w:p>
        </w:tc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57C2D" w14:textId="5DF34F87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男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98876" w14:textId="5A3ED1C5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2021.7.21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8506F5" w14:textId="729DF0E2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Times New Roman" w:hint="eastAsia"/>
                <w:color w:val="0D0D0D" w:themeColor="text1" w:themeTint="F2"/>
                <w:sz w:val="18"/>
                <w:szCs w:val="18"/>
              </w:rPr>
              <w:t>2018.9.28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9EBF6B" w14:textId="183078EA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Times New Roman" w:hint="eastAsia"/>
                <w:color w:val="0D0D0D" w:themeColor="text1" w:themeTint="F2"/>
                <w:sz w:val="18"/>
                <w:szCs w:val="18"/>
              </w:rPr>
              <w:t>3</w:t>
            </w: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年</w:t>
            </w:r>
          </w:p>
        </w:tc>
      </w:tr>
      <w:tr w:rsidR="004C26AC" w:rsidRPr="004C26AC" w14:paraId="0B35A853" w14:textId="2B2257C5" w:rsidTr="00602173">
        <w:trPr>
          <w:jc w:val="center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A70597" w14:textId="657941B4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申 </w:t>
            </w:r>
            <w:proofErr w:type="gramStart"/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柯</w:t>
            </w:r>
            <w:proofErr w:type="gramEnd"/>
          </w:p>
        </w:tc>
        <w:tc>
          <w:tcPr>
            <w:tcW w:w="1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8E433A" w14:textId="13A5A6E0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董事</w:t>
            </w:r>
          </w:p>
        </w:tc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B5EBF3" w14:textId="54FF8CDB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男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29A7FD" w14:textId="6ACB9136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2021.7.21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1E5F2A" w14:textId="63BA59B6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Times New Roman" w:hint="eastAsia"/>
                <w:color w:val="0D0D0D" w:themeColor="text1" w:themeTint="F2"/>
                <w:sz w:val="18"/>
                <w:szCs w:val="18"/>
              </w:rPr>
              <w:t>2015.5.26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8DE99F" w14:textId="364C8234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Times New Roman" w:hint="eastAsia"/>
                <w:color w:val="0D0D0D" w:themeColor="text1" w:themeTint="F2"/>
                <w:sz w:val="18"/>
                <w:szCs w:val="18"/>
              </w:rPr>
              <w:t>3</w:t>
            </w: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年</w:t>
            </w:r>
          </w:p>
        </w:tc>
      </w:tr>
      <w:tr w:rsidR="004C26AC" w:rsidRPr="004C26AC" w14:paraId="08071CEA" w14:textId="6248566C" w:rsidTr="00602173">
        <w:trPr>
          <w:jc w:val="center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7385E" w14:textId="19F62CAF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proofErr w:type="gramStart"/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杜毅刚</w:t>
            </w:r>
            <w:proofErr w:type="gramEnd"/>
          </w:p>
        </w:tc>
        <w:tc>
          <w:tcPr>
            <w:tcW w:w="1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CFCB3" w14:textId="34A9A372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董事、总经理</w:t>
            </w:r>
          </w:p>
        </w:tc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47204A" w14:textId="6AF0280D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女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AE98BE" w14:textId="1A3D5A2F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2021.7.21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2056E" w14:textId="6D81077A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Times New Roman" w:hint="eastAsia"/>
                <w:color w:val="0D0D0D" w:themeColor="text1" w:themeTint="F2"/>
                <w:sz w:val="18"/>
                <w:szCs w:val="18"/>
              </w:rPr>
              <w:t>2015.5.26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284906" w14:textId="0B24016B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Times New Roman" w:hint="eastAsia"/>
                <w:color w:val="0D0D0D" w:themeColor="text1" w:themeTint="F2"/>
                <w:sz w:val="18"/>
                <w:szCs w:val="18"/>
              </w:rPr>
              <w:t>3</w:t>
            </w: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年</w:t>
            </w:r>
          </w:p>
        </w:tc>
      </w:tr>
      <w:tr w:rsidR="004C26AC" w:rsidRPr="004C26AC" w14:paraId="554CC62C" w14:textId="00863237" w:rsidTr="00193C0E">
        <w:trPr>
          <w:jc w:val="center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ECE938" w14:textId="4D7C8598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肖</w:t>
            </w:r>
            <w:proofErr w:type="gramStart"/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竹兰</w:t>
            </w:r>
            <w:proofErr w:type="gramEnd"/>
          </w:p>
        </w:tc>
        <w:tc>
          <w:tcPr>
            <w:tcW w:w="1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BC344" w14:textId="4400D6E9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监事会主席</w:t>
            </w:r>
          </w:p>
        </w:tc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3ECAD6" w14:textId="6F417F09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女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F86A5C" w14:textId="3EB366AB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2021.7.21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150425" w14:textId="1D3C7C06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2019.6.27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122F3" w14:textId="74E33EB1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Times New Roman" w:hint="eastAsia"/>
                <w:color w:val="0D0D0D" w:themeColor="text1" w:themeTint="F2"/>
                <w:sz w:val="18"/>
                <w:szCs w:val="18"/>
              </w:rPr>
              <w:t>3</w:t>
            </w: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年</w:t>
            </w:r>
          </w:p>
        </w:tc>
      </w:tr>
      <w:tr w:rsidR="004C26AC" w:rsidRPr="004C26AC" w14:paraId="2033F94C" w14:textId="58E69C3E" w:rsidTr="00193C0E">
        <w:trPr>
          <w:trHeight w:val="286"/>
          <w:jc w:val="center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5B71CE" w14:textId="22BCCC2F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  <w:shd w:val="clear" w:color="auto" w:fill="FFFFFF"/>
              </w:rPr>
              <w:t>邱景林</w:t>
            </w:r>
          </w:p>
        </w:tc>
        <w:tc>
          <w:tcPr>
            <w:tcW w:w="1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9D449" w14:textId="3D097D02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监  事</w:t>
            </w:r>
          </w:p>
        </w:tc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C1D674" w14:textId="300D79EA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女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CE321" w14:textId="100AC4BA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2021.7.21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B22B4C" w14:textId="0829C853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2017.9.1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4E545" w14:textId="45F6C6D5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Times New Roman" w:hint="eastAsia"/>
                <w:color w:val="0D0D0D" w:themeColor="text1" w:themeTint="F2"/>
                <w:sz w:val="18"/>
                <w:szCs w:val="18"/>
              </w:rPr>
              <w:t>3</w:t>
            </w: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年</w:t>
            </w:r>
          </w:p>
        </w:tc>
      </w:tr>
      <w:tr w:rsidR="004C26AC" w:rsidRPr="004C26AC" w14:paraId="283B64D6" w14:textId="30DC4D60" w:rsidTr="00193C0E">
        <w:trPr>
          <w:jc w:val="center"/>
        </w:trPr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EFA7AA" w14:textId="7974D247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罗杰</w:t>
            </w:r>
          </w:p>
        </w:tc>
        <w:tc>
          <w:tcPr>
            <w:tcW w:w="1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FCA12" w14:textId="3F287C86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职工监事</w:t>
            </w:r>
          </w:p>
        </w:tc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F7FFEA" w14:textId="0F3DFB0C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女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2172B9" w14:textId="346EBEFB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3AFE52" w14:textId="25CDB8AB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2022.5.23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13664" w14:textId="159A558A" w:rsidR="004051BE" w:rsidRPr="004C26AC" w:rsidRDefault="004051BE" w:rsidP="004051BE">
            <w:pPr>
              <w:widowControl/>
              <w:jc w:val="center"/>
              <w:rPr>
                <w:rFonts w:ascii="宋体" w:eastAsia="宋体" w:hAnsi="宋体" w:cs="宋体"/>
                <w:color w:val="0D0D0D" w:themeColor="text1" w:themeTint="F2"/>
                <w:kern w:val="0"/>
                <w:sz w:val="18"/>
                <w:szCs w:val="18"/>
              </w:rPr>
            </w:pPr>
            <w:r w:rsidRPr="004C26AC">
              <w:rPr>
                <w:rFonts w:ascii="宋体" w:eastAsia="宋体" w:hAnsi="宋体" w:cs="Times New Roman" w:hint="eastAsia"/>
                <w:color w:val="0D0D0D" w:themeColor="text1" w:themeTint="F2"/>
                <w:sz w:val="18"/>
                <w:szCs w:val="18"/>
              </w:rPr>
              <w:t>3</w:t>
            </w:r>
            <w:r w:rsidRPr="004C26AC">
              <w:rPr>
                <w:rFonts w:ascii="宋体" w:eastAsia="宋体" w:hAnsi="宋体" w:hint="eastAsia"/>
                <w:color w:val="0D0D0D" w:themeColor="text1" w:themeTint="F2"/>
                <w:sz w:val="18"/>
                <w:szCs w:val="18"/>
              </w:rPr>
              <w:t>年</w:t>
            </w:r>
          </w:p>
        </w:tc>
      </w:tr>
    </w:tbl>
    <w:p w14:paraId="060A58C8" w14:textId="1363CAC0" w:rsidR="006D3D8B" w:rsidRPr="004C26AC" w:rsidRDefault="002A41DB" w:rsidP="004D1403">
      <w:pPr>
        <w:widowControl/>
        <w:shd w:val="clear" w:color="auto" w:fill="FFFFFF"/>
        <w:spacing w:line="580" w:lineRule="exact"/>
        <w:ind w:firstLineChars="200" w:firstLine="422"/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</w:pPr>
      <w:r w:rsidRPr="004C26AC">
        <w:rPr>
          <w:rFonts w:ascii="宋体" w:eastAsia="宋体" w:hAnsi="宋体" w:cs="Arial" w:hint="eastAsia"/>
          <w:b/>
          <w:bCs/>
          <w:color w:val="0D0D0D" w:themeColor="text1" w:themeTint="F2"/>
          <w:kern w:val="0"/>
          <w:szCs w:val="21"/>
        </w:rPr>
        <w:t>三</w:t>
      </w:r>
      <w:r w:rsidR="006D3D8B"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、董事会召开情况</w:t>
      </w:r>
    </w:p>
    <w:p w14:paraId="55FC98BE" w14:textId="18251B4D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报告期内，公司召开董事会</w:t>
      </w:r>
      <w:r w:rsidR="003D5E42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6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次，具体情况如下：</w:t>
      </w:r>
    </w:p>
    <w:p w14:paraId="567C91AE" w14:textId="19F44E30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2"/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</w:pPr>
      <w:r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1、</w:t>
      </w:r>
      <w:r w:rsidR="003D5E42">
        <w:rPr>
          <w:rFonts w:ascii="宋体" w:eastAsia="宋体" w:hAnsi="宋体" w:cs="Arial" w:hint="eastAsia"/>
          <w:b/>
          <w:bCs/>
          <w:color w:val="0D0D0D" w:themeColor="text1" w:themeTint="F2"/>
          <w:kern w:val="0"/>
          <w:szCs w:val="21"/>
        </w:rPr>
        <w:t>2023年</w:t>
      </w:r>
      <w:r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第</w:t>
      </w:r>
      <w:r w:rsidR="0031584C" w:rsidRPr="004C26AC">
        <w:rPr>
          <w:rFonts w:ascii="宋体" w:eastAsia="宋体" w:hAnsi="宋体" w:cs="Arial" w:hint="eastAsia"/>
          <w:b/>
          <w:bCs/>
          <w:color w:val="0D0D0D" w:themeColor="text1" w:themeTint="F2"/>
          <w:kern w:val="0"/>
          <w:szCs w:val="21"/>
        </w:rPr>
        <w:t>一</w:t>
      </w:r>
      <w:r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次</w:t>
      </w:r>
      <w:r w:rsidR="00620168"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董事会会议</w:t>
      </w:r>
    </w:p>
    <w:p w14:paraId="76F21038" w14:textId="2AAF8834" w:rsidR="0031584C" w:rsidRPr="004C26AC" w:rsidRDefault="0031584C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202</w:t>
      </w:r>
      <w:r w:rsidR="003D5E42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年</w:t>
      </w:r>
      <w:r w:rsidR="003D5E42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8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月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2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日，公司召开</w:t>
      </w:r>
      <w:r w:rsidR="003D5E42" w:rsidRPr="003D5E42">
        <w:rPr>
          <w:rFonts w:ascii="Arial" w:eastAsia="宋体" w:hAnsi="Arial" w:cs="Arial"/>
          <w:color w:val="0D0D0D" w:themeColor="text1" w:themeTint="F2"/>
          <w:kern w:val="0"/>
          <w:szCs w:val="21"/>
        </w:rPr>
        <w:t>2023</w:t>
      </w:r>
      <w:r w:rsidR="003D5E42" w:rsidRPr="003D5E42">
        <w:rPr>
          <w:rFonts w:ascii="Arial" w:eastAsia="宋体" w:hAnsi="Arial" w:cs="Arial"/>
          <w:color w:val="0D0D0D" w:themeColor="text1" w:themeTint="F2"/>
          <w:kern w:val="0"/>
          <w:szCs w:val="21"/>
        </w:rPr>
        <w:t>年第一次董事会暨</w:t>
      </w:r>
      <w:r w:rsidR="003D5E42" w:rsidRPr="003D5E42">
        <w:rPr>
          <w:rFonts w:ascii="Arial" w:eastAsia="宋体" w:hAnsi="Arial" w:cs="Arial"/>
          <w:color w:val="0D0D0D" w:themeColor="text1" w:themeTint="F2"/>
          <w:kern w:val="0"/>
          <w:szCs w:val="21"/>
        </w:rPr>
        <w:t>2022</w:t>
      </w:r>
      <w:r w:rsidR="003D5E42" w:rsidRPr="003D5E42">
        <w:rPr>
          <w:rFonts w:ascii="Arial" w:eastAsia="宋体" w:hAnsi="Arial" w:cs="Arial"/>
          <w:color w:val="0D0D0D" w:themeColor="text1" w:themeTint="F2"/>
          <w:kern w:val="0"/>
          <w:szCs w:val="21"/>
        </w:rPr>
        <w:t>年度董事会会议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，公司董事出席会议，监事、高管列席会议。受公司董事长詹纯新委托，会议由公司董事、总经理杜毅刚主持。</w:t>
      </w:r>
      <w:r w:rsidR="004D353C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本次会议应参加表决的董事</w:t>
      </w:r>
      <w:r w:rsidR="004D353C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5</w:t>
      </w:r>
      <w:r w:rsidR="004D353C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名，实际参加表决的董事</w:t>
      </w:r>
      <w:r w:rsidR="004D353C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5</w:t>
      </w:r>
      <w:r w:rsidR="004D353C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名，会议的召开符合《公司法》《公司章程》《董事会议事规则》的有关规定。</w:t>
      </w:r>
    </w:p>
    <w:p w14:paraId="7BCFCA6A" w14:textId="1167F62C" w:rsidR="004D353C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经审议，以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5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票赞成，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票弃权，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票反对，</w:t>
      </w:r>
      <w:r w:rsidR="004D353C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审议</w:t>
      </w:r>
      <w:r w:rsidR="000F1141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并</w:t>
      </w:r>
      <w:r w:rsidR="004D353C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通过</w:t>
      </w:r>
      <w:r w:rsidR="003D5E42" w:rsidRPr="003D5E42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《董事会</w:t>
      </w:r>
      <w:r w:rsidR="003D5E42" w:rsidRPr="003D5E42">
        <w:rPr>
          <w:rFonts w:ascii="Arial" w:eastAsia="宋体" w:hAnsi="Arial" w:cs="Arial"/>
          <w:color w:val="0D0D0D" w:themeColor="text1" w:themeTint="F2"/>
          <w:kern w:val="0"/>
          <w:szCs w:val="21"/>
        </w:rPr>
        <w:t>2022</w:t>
      </w:r>
      <w:r w:rsidR="003D5E42" w:rsidRPr="003D5E42">
        <w:rPr>
          <w:rFonts w:ascii="Arial" w:eastAsia="宋体" w:hAnsi="Arial" w:cs="Arial"/>
          <w:color w:val="0D0D0D" w:themeColor="text1" w:themeTint="F2"/>
          <w:kern w:val="0"/>
          <w:szCs w:val="21"/>
        </w:rPr>
        <w:t>年度工作报告》《财务公司</w:t>
      </w:r>
      <w:r w:rsidR="003D5E42" w:rsidRPr="003D5E42">
        <w:rPr>
          <w:rFonts w:ascii="Arial" w:eastAsia="宋体" w:hAnsi="Arial" w:cs="Arial"/>
          <w:color w:val="0D0D0D" w:themeColor="text1" w:themeTint="F2"/>
          <w:kern w:val="0"/>
          <w:szCs w:val="21"/>
        </w:rPr>
        <w:t>2022</w:t>
      </w:r>
      <w:r w:rsidR="003D5E42" w:rsidRPr="003D5E42">
        <w:rPr>
          <w:rFonts w:ascii="Arial" w:eastAsia="宋体" w:hAnsi="Arial" w:cs="Arial"/>
          <w:color w:val="0D0D0D" w:themeColor="text1" w:themeTint="F2"/>
          <w:kern w:val="0"/>
          <w:szCs w:val="21"/>
        </w:rPr>
        <w:t>年度工作报告》《财务公司</w:t>
      </w:r>
      <w:r w:rsidR="003D5E42" w:rsidRPr="003D5E42">
        <w:rPr>
          <w:rFonts w:ascii="Arial" w:eastAsia="宋体" w:hAnsi="Arial" w:cs="Arial"/>
          <w:color w:val="0D0D0D" w:themeColor="text1" w:themeTint="F2"/>
          <w:kern w:val="0"/>
          <w:szCs w:val="21"/>
        </w:rPr>
        <w:t>2022</w:t>
      </w:r>
      <w:r w:rsidR="003D5E42" w:rsidRPr="003D5E42">
        <w:rPr>
          <w:rFonts w:ascii="Arial" w:eastAsia="宋体" w:hAnsi="Arial" w:cs="Arial"/>
          <w:color w:val="0D0D0D" w:themeColor="text1" w:themeTint="F2"/>
          <w:kern w:val="0"/>
          <w:szCs w:val="21"/>
        </w:rPr>
        <w:t>年度决算报告》《财务公司</w:t>
      </w:r>
      <w:r w:rsidR="003D5E42" w:rsidRPr="003D5E42">
        <w:rPr>
          <w:rFonts w:ascii="Arial" w:eastAsia="宋体" w:hAnsi="Arial" w:cs="Arial"/>
          <w:color w:val="0D0D0D" w:themeColor="text1" w:themeTint="F2"/>
          <w:kern w:val="0"/>
          <w:szCs w:val="21"/>
        </w:rPr>
        <w:t>2023</w:t>
      </w:r>
      <w:r w:rsidR="003D5E42" w:rsidRPr="003D5E42">
        <w:rPr>
          <w:rFonts w:ascii="Arial" w:eastAsia="宋体" w:hAnsi="Arial" w:cs="Arial"/>
          <w:color w:val="0D0D0D" w:themeColor="text1" w:themeTint="F2"/>
          <w:kern w:val="0"/>
          <w:szCs w:val="21"/>
        </w:rPr>
        <w:t>年度预算报告》</w:t>
      </w:r>
      <w:r w:rsidR="004D353C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等十六项议案。</w:t>
      </w:r>
    </w:p>
    <w:p w14:paraId="4F601C5E" w14:textId="3D7CED40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2"/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2</w:t>
      </w: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、</w:t>
      </w:r>
      <w:r w:rsidR="000B4A14">
        <w:rPr>
          <w:rFonts w:ascii="宋体" w:eastAsia="宋体" w:hAnsi="宋体" w:cs="Arial" w:hint="eastAsia"/>
          <w:b/>
          <w:bCs/>
          <w:color w:val="0D0D0D" w:themeColor="text1" w:themeTint="F2"/>
          <w:kern w:val="0"/>
          <w:szCs w:val="21"/>
        </w:rPr>
        <w:t>2023年</w:t>
      </w:r>
      <w:r w:rsidR="000B4A14"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第</w:t>
      </w:r>
      <w:r w:rsidR="000B4A14">
        <w:rPr>
          <w:rFonts w:ascii="宋体" w:eastAsia="宋体" w:hAnsi="宋体" w:cs="Arial" w:hint="eastAsia"/>
          <w:b/>
          <w:bCs/>
          <w:color w:val="0D0D0D" w:themeColor="text1" w:themeTint="F2"/>
          <w:kern w:val="0"/>
          <w:szCs w:val="21"/>
        </w:rPr>
        <w:t>二</w:t>
      </w:r>
      <w:r w:rsidR="000B4A14"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次</w:t>
      </w:r>
      <w:r w:rsidR="00620168"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董事会会议</w:t>
      </w:r>
    </w:p>
    <w:p w14:paraId="670BB68E" w14:textId="62B93B81" w:rsidR="004D353C" w:rsidRPr="004C26AC" w:rsidRDefault="004D353C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lastRenderedPageBreak/>
        <w:t>202</w:t>
      </w:r>
      <w:r w:rsidR="000B4A14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年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8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月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30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日，召开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2023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年第二次董事会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，公司董事出席会议，监事、高管列席会议。受公司董事长詹纯新委托，会议由公司董事、总经理杜毅刚主持。本次会议应参加表决的董事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5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名，实际参加表决的董事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5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名，会议的召开符合《公司法》《公司章程》《董事会议事规则》的有关规定。</w:t>
      </w:r>
    </w:p>
    <w:p w14:paraId="547F7677" w14:textId="46AD0534" w:rsidR="004D353C" w:rsidRPr="004C26AC" w:rsidRDefault="004D353C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经审议，以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5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票赞成，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票弃权，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票反对，</w:t>
      </w:r>
      <w:r w:rsidR="000B4A14" w:rsidRPr="000B4A14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审议并通过《关于变更注册地址的议案》《关于调整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2023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年度审计稽核工作计划的议案》等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2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项议案，审议并通过修订《审计稽核管理办法》《审计稽核管理办法实施细则》等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18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项制度的议案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。</w:t>
      </w:r>
    </w:p>
    <w:p w14:paraId="282E6D24" w14:textId="013CD2EF" w:rsidR="004D353C" w:rsidRPr="004C26AC" w:rsidRDefault="004D353C" w:rsidP="004D1403">
      <w:pPr>
        <w:widowControl/>
        <w:shd w:val="clear" w:color="auto" w:fill="FFFFFF"/>
        <w:spacing w:line="580" w:lineRule="exact"/>
        <w:ind w:firstLineChars="200" w:firstLine="422"/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、</w:t>
      </w:r>
      <w:r w:rsidR="000B4A14">
        <w:rPr>
          <w:rFonts w:ascii="宋体" w:eastAsia="宋体" w:hAnsi="宋体" w:cs="Arial" w:hint="eastAsia"/>
          <w:b/>
          <w:bCs/>
          <w:color w:val="0D0D0D" w:themeColor="text1" w:themeTint="F2"/>
          <w:kern w:val="0"/>
          <w:szCs w:val="21"/>
        </w:rPr>
        <w:t>2023年</w:t>
      </w:r>
      <w:r w:rsidR="000B4A14"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第</w:t>
      </w:r>
      <w:r w:rsidR="000B4A14">
        <w:rPr>
          <w:rFonts w:ascii="宋体" w:eastAsia="宋体" w:hAnsi="宋体" w:cs="Arial" w:hint="eastAsia"/>
          <w:b/>
          <w:bCs/>
          <w:color w:val="0D0D0D" w:themeColor="text1" w:themeTint="F2"/>
          <w:kern w:val="0"/>
          <w:szCs w:val="21"/>
        </w:rPr>
        <w:t>三</w:t>
      </w:r>
      <w:r w:rsidR="000B4A14"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次</w:t>
      </w:r>
      <w:r w:rsidR="00620168"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董事会会议</w:t>
      </w:r>
    </w:p>
    <w:p w14:paraId="66D6742A" w14:textId="284B0DE3" w:rsidR="004D353C" w:rsidRPr="004C26AC" w:rsidRDefault="004D353C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202</w:t>
      </w:r>
      <w:r w:rsidR="000B4A14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年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9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月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28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日，召开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2023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年第三次董事会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，公司董事出席会议，监事、高管列席会议。受公司董事长詹纯新委托，会议由公司董事、总经理杜毅刚主持。本次会议应参加表决的董事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5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名，实际参加表决的董事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5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名，会议的召开符合《公司法》《公司章程》《董事会议事规则》的有关规定。</w:t>
      </w:r>
    </w:p>
    <w:p w14:paraId="470EBC4D" w14:textId="14FC9C04" w:rsidR="004D353C" w:rsidRPr="004C26AC" w:rsidRDefault="004D353C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经审议，以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5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票赞成，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票弃权，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票反对，</w:t>
      </w:r>
      <w:r w:rsidR="000B4A14" w:rsidRPr="000B4A14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通过《中联重科集团财务有限公司股东承诺书》《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2022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年度公司治理监管评估结果通报问题整改情况汇报》等</w:t>
      </w:r>
      <w:r w:rsidR="0047030A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8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项议案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。</w:t>
      </w:r>
    </w:p>
    <w:p w14:paraId="366A5121" w14:textId="25C974E9" w:rsidR="004D353C" w:rsidRPr="004C26AC" w:rsidRDefault="004D353C" w:rsidP="004D1403">
      <w:pPr>
        <w:widowControl/>
        <w:shd w:val="clear" w:color="auto" w:fill="FFFFFF"/>
        <w:spacing w:line="580" w:lineRule="exact"/>
        <w:ind w:firstLineChars="200" w:firstLine="422"/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4</w:t>
      </w: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、</w:t>
      </w:r>
      <w:r w:rsidR="000B4A14">
        <w:rPr>
          <w:rFonts w:ascii="宋体" w:eastAsia="宋体" w:hAnsi="宋体" w:cs="Arial" w:hint="eastAsia"/>
          <w:b/>
          <w:bCs/>
          <w:color w:val="0D0D0D" w:themeColor="text1" w:themeTint="F2"/>
          <w:kern w:val="0"/>
          <w:szCs w:val="21"/>
        </w:rPr>
        <w:t>2023年</w:t>
      </w:r>
      <w:r w:rsidR="000B4A14"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第</w:t>
      </w:r>
      <w:r w:rsidR="000B4A14">
        <w:rPr>
          <w:rFonts w:ascii="宋体" w:eastAsia="宋体" w:hAnsi="宋体" w:cs="Arial" w:hint="eastAsia"/>
          <w:b/>
          <w:bCs/>
          <w:color w:val="0D0D0D" w:themeColor="text1" w:themeTint="F2"/>
          <w:kern w:val="0"/>
          <w:szCs w:val="21"/>
        </w:rPr>
        <w:t>四</w:t>
      </w:r>
      <w:r w:rsidR="000B4A14"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次</w:t>
      </w:r>
      <w:r w:rsidR="00620168"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董事会会议</w:t>
      </w:r>
    </w:p>
    <w:p w14:paraId="3557A9AB" w14:textId="3370C830" w:rsidR="004D353C" w:rsidRPr="004C26AC" w:rsidRDefault="004D353C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202</w:t>
      </w:r>
      <w:r w:rsidR="000B4A14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年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10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月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31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日，召开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2023</w:t>
      </w:r>
      <w:r w:rsidR="000B4A14"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年第四次董事会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，公司董事出席会议，监事、高管列席会议。受公司董事长詹纯新委托，会议由公司董事、总经理杜毅刚主持。本次会议应参加表决的董事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5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名，实际参加表决的董事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5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名，会议的召开符合《公司法》《公司章程》《董事会议事规则》的有关规定。</w:t>
      </w:r>
    </w:p>
    <w:p w14:paraId="2BB1BB9C" w14:textId="77777777" w:rsidR="000B4A14" w:rsidRDefault="000B4A14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0B4A14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会议通报《国家金融监督管理总局湖南监管局现场检查意见书》《国家金融监督管理总局湖南监管局关于监管评级的监管会谈意见》</w:t>
      </w:r>
      <w:r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。</w:t>
      </w:r>
      <w:r w:rsidR="004D353C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经审议，以</w:t>
      </w:r>
      <w:r w:rsidR="004D353C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5</w:t>
      </w:r>
      <w:r w:rsidR="004D353C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票赞成，</w:t>
      </w:r>
      <w:r w:rsidR="004D353C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="004D353C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票弃权，</w:t>
      </w:r>
      <w:r w:rsidR="004D353C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="004D353C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票反对，</w:t>
      </w:r>
      <w:r w:rsidR="004D353C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通过</w:t>
      </w:r>
      <w:r w:rsidRPr="000B4A14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《</w:t>
      </w:r>
      <w:r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2022</w:t>
      </w:r>
      <w:r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年度监管评级监管会谈落实整改情况统计表》《对</w:t>
      </w:r>
      <w:r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2022</w:t>
      </w:r>
      <w:r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年央行金融机构评级整改落实情况报告》</w:t>
      </w:r>
      <w:r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等</w:t>
      </w:r>
      <w:r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8</w:t>
      </w:r>
      <w:r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项制度的议案。</w:t>
      </w:r>
    </w:p>
    <w:p w14:paraId="47E63C14" w14:textId="77777777" w:rsidR="0047030A" w:rsidRDefault="0047030A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</w:p>
    <w:p w14:paraId="56A6CE03" w14:textId="0730CA9A" w:rsidR="0047030A" w:rsidRPr="004C26AC" w:rsidRDefault="0047030A" w:rsidP="0047030A">
      <w:pPr>
        <w:widowControl/>
        <w:shd w:val="clear" w:color="auto" w:fill="FFFFFF"/>
        <w:spacing w:line="580" w:lineRule="exact"/>
        <w:ind w:firstLineChars="200" w:firstLine="422"/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</w:pPr>
      <w:r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lastRenderedPageBreak/>
        <w:t>5</w:t>
      </w: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、</w:t>
      </w:r>
      <w:r>
        <w:rPr>
          <w:rFonts w:ascii="宋体" w:eastAsia="宋体" w:hAnsi="宋体" w:cs="Arial" w:hint="eastAsia"/>
          <w:b/>
          <w:bCs/>
          <w:color w:val="0D0D0D" w:themeColor="text1" w:themeTint="F2"/>
          <w:kern w:val="0"/>
          <w:szCs w:val="21"/>
        </w:rPr>
        <w:t>2023年</w:t>
      </w:r>
      <w:r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第</w:t>
      </w:r>
      <w:r>
        <w:rPr>
          <w:rFonts w:ascii="宋体" w:eastAsia="宋体" w:hAnsi="宋体" w:cs="Arial" w:hint="eastAsia"/>
          <w:b/>
          <w:bCs/>
          <w:color w:val="0D0D0D" w:themeColor="text1" w:themeTint="F2"/>
          <w:kern w:val="0"/>
          <w:szCs w:val="21"/>
        </w:rPr>
        <w:t>五</w:t>
      </w:r>
      <w:r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次</w:t>
      </w:r>
      <w:r w:rsidR="00620168"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董事会会议</w:t>
      </w:r>
    </w:p>
    <w:p w14:paraId="583A3416" w14:textId="23D5C362" w:rsidR="0047030A" w:rsidRPr="004C26AC" w:rsidRDefault="0047030A" w:rsidP="0047030A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202</w:t>
      </w:r>
      <w:r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年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11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月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16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日，召开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2023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年第五次董事会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，公司董事出席会议，监事、高管列席会议。受公司董事长詹纯新委托，会议由公司董事、总经理杜毅刚主持。本次会议应参加表决的董事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5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名，实际参加表决的董事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5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名，会议的召开符合《公司法》《公司章程》《董事会议事规则》的有关规定。</w:t>
      </w:r>
    </w:p>
    <w:p w14:paraId="4BED1884" w14:textId="67C6B0B6" w:rsidR="0047030A" w:rsidRDefault="0047030A" w:rsidP="0047030A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经审议，以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5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票赞成，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票弃权，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票反对，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通过</w:t>
      </w:r>
      <w:r w:rsidRPr="0047030A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《关于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2023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年现场检查问题与风险整改情况、整改计划与措施的议案》，修订《中联重科集团财务有限公司投资业务管理办法》等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2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项议案</w:t>
      </w:r>
      <w:r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。</w:t>
      </w:r>
    </w:p>
    <w:p w14:paraId="61D268B3" w14:textId="0BBC6F78" w:rsidR="0047030A" w:rsidRPr="004C26AC" w:rsidRDefault="0047030A" w:rsidP="0047030A">
      <w:pPr>
        <w:widowControl/>
        <w:shd w:val="clear" w:color="auto" w:fill="FFFFFF"/>
        <w:spacing w:line="580" w:lineRule="exact"/>
        <w:ind w:firstLineChars="200" w:firstLine="422"/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</w:pPr>
      <w:r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6</w:t>
      </w: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、</w:t>
      </w:r>
      <w:r>
        <w:rPr>
          <w:rFonts w:ascii="宋体" w:eastAsia="宋体" w:hAnsi="宋体" w:cs="Arial" w:hint="eastAsia"/>
          <w:b/>
          <w:bCs/>
          <w:color w:val="0D0D0D" w:themeColor="text1" w:themeTint="F2"/>
          <w:kern w:val="0"/>
          <w:szCs w:val="21"/>
        </w:rPr>
        <w:t>2023年</w:t>
      </w:r>
      <w:r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第</w:t>
      </w:r>
      <w:r>
        <w:rPr>
          <w:rFonts w:ascii="宋体" w:eastAsia="宋体" w:hAnsi="宋体" w:cs="Arial" w:hint="eastAsia"/>
          <w:b/>
          <w:bCs/>
          <w:color w:val="0D0D0D" w:themeColor="text1" w:themeTint="F2"/>
          <w:kern w:val="0"/>
          <w:szCs w:val="21"/>
        </w:rPr>
        <w:t>六</w:t>
      </w:r>
      <w:r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次董事会</w:t>
      </w:r>
      <w:r w:rsidR="00620168" w:rsidRPr="004C26AC">
        <w:rPr>
          <w:rFonts w:ascii="宋体" w:eastAsia="宋体" w:hAnsi="宋体" w:cs="Arial"/>
          <w:b/>
          <w:bCs/>
          <w:color w:val="0D0D0D" w:themeColor="text1" w:themeTint="F2"/>
          <w:kern w:val="0"/>
          <w:szCs w:val="21"/>
        </w:rPr>
        <w:t>会议</w:t>
      </w:r>
    </w:p>
    <w:p w14:paraId="600798AE" w14:textId="4C62DC57" w:rsidR="0047030A" w:rsidRPr="004C26AC" w:rsidRDefault="0047030A" w:rsidP="0047030A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202</w:t>
      </w:r>
      <w:r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年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12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月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8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日，召开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2023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年第六次董事会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，公司董事出席会议，监事、高管列席会议。受公司董事长詹纯新委托，会议由公司董事、总经理杜毅刚主持。本次会议应参加表决的董事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5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名，实际参加表决的董事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5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名，会议的召开符合《公司法》《公司章程》《董事会议事规则》的有关规定。</w:t>
      </w:r>
    </w:p>
    <w:p w14:paraId="1E793C81" w14:textId="17DF9A00" w:rsidR="0047030A" w:rsidRDefault="0047030A" w:rsidP="0047030A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7030A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会议学习国家金融监督管理总局发布《商业银行资本管理办法》及相关解释条款</w:t>
      </w:r>
      <w:r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。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经审议，以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5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票赞成，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票弃权，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票反对，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通过</w:t>
      </w:r>
      <w:r w:rsidRPr="0047030A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《关于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2023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年现场检查发现问题和风险的整改进展情况报告》，修订《中联重科集团财务有限公司内部控制制度》及新增《中联重科集团财务有限公司业务连续性指引》等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3</w:t>
      </w:r>
      <w:r w:rsidRPr="0047030A">
        <w:rPr>
          <w:rFonts w:ascii="Arial" w:eastAsia="宋体" w:hAnsi="Arial" w:cs="Arial"/>
          <w:color w:val="0D0D0D" w:themeColor="text1" w:themeTint="F2"/>
          <w:kern w:val="0"/>
          <w:szCs w:val="21"/>
        </w:rPr>
        <w:t>项议案</w:t>
      </w:r>
      <w:r w:rsidRPr="000B4A14">
        <w:rPr>
          <w:rFonts w:ascii="Arial" w:eastAsia="宋体" w:hAnsi="Arial" w:cs="Arial"/>
          <w:color w:val="0D0D0D" w:themeColor="text1" w:themeTint="F2"/>
          <w:kern w:val="0"/>
          <w:szCs w:val="21"/>
        </w:rPr>
        <w:t>。</w:t>
      </w:r>
    </w:p>
    <w:p w14:paraId="42974BCF" w14:textId="64EB232F" w:rsidR="006D3D8B" w:rsidRPr="004C26AC" w:rsidRDefault="000F1141" w:rsidP="004D1403">
      <w:pPr>
        <w:widowControl/>
        <w:shd w:val="clear" w:color="auto" w:fill="FFFFFF"/>
        <w:spacing w:line="580" w:lineRule="exact"/>
        <w:ind w:firstLineChars="200" w:firstLine="422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四</w:t>
      </w:r>
      <w:r w:rsidR="006D3D8B"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、监事会召开情况</w:t>
      </w:r>
    </w:p>
    <w:p w14:paraId="41441592" w14:textId="271CACA0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报告期内，公司召开监事会</w:t>
      </w:r>
      <w:r w:rsidR="00DE4DB1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4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次，具体情况如下：</w:t>
      </w:r>
    </w:p>
    <w:p w14:paraId="6BFC65EB" w14:textId="2640620B" w:rsidR="006D3D8B" w:rsidRPr="004C26AC" w:rsidRDefault="004D1403" w:rsidP="004D1403">
      <w:pPr>
        <w:widowControl/>
        <w:shd w:val="clear" w:color="auto" w:fill="FFFFFF"/>
        <w:spacing w:line="580" w:lineRule="exact"/>
        <w:ind w:firstLineChars="200" w:firstLine="422"/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1</w:t>
      </w:r>
      <w:r w:rsidRPr="004C26AC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、</w:t>
      </w:r>
      <w:r w:rsidR="004051BE" w:rsidRPr="004C26AC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2</w:t>
      </w:r>
      <w:r w:rsidR="004051BE"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02</w:t>
      </w:r>
      <w:r w:rsidR="00620168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3</w:t>
      </w:r>
      <w:r w:rsidR="004051BE" w:rsidRPr="004C26AC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年</w:t>
      </w:r>
      <w:r w:rsidR="006D3D8B"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第</w:t>
      </w:r>
      <w:r w:rsidR="004051BE" w:rsidRPr="004C26AC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一</w:t>
      </w:r>
      <w:r w:rsidR="006D3D8B"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次</w:t>
      </w:r>
      <w:r w:rsidR="00620168"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监事会</w:t>
      </w:r>
      <w:r w:rsidR="00620168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会议</w:t>
      </w:r>
    </w:p>
    <w:p w14:paraId="4CDEC714" w14:textId="214C548E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202</w:t>
      </w:r>
      <w:r w:rsidR="00620168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年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3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月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22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日，召开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2023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年度第一次监事会会议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。出席本次监事会会议的监事应到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人，实到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人，符合《公司法》、《</w:t>
      </w:r>
      <w:r w:rsidR="004051BE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中联重科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集团财务有限公司章程》的有关规定。</w:t>
      </w:r>
    </w:p>
    <w:p w14:paraId="19883AE3" w14:textId="1107A7CF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lastRenderedPageBreak/>
        <w:t>经会议审议，以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票赞成，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票弃权，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票反对，审议</w:t>
      </w:r>
      <w:r w:rsidR="004051BE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并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通过</w:t>
      </w:r>
      <w:r w:rsidR="00620168" w:rsidRPr="00620168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《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2022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年度内部控制评价报告》《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2022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年度制度建设与执行情况的内审报告》《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2022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年度董监高履职评价报告》《关于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2022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年度反洗钱工作的报告》等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11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项议案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。</w:t>
      </w:r>
    </w:p>
    <w:p w14:paraId="1A47CA2B" w14:textId="14B1550C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2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2</w:t>
      </w: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、</w:t>
      </w:r>
      <w:r w:rsidR="00620168" w:rsidRPr="004C26AC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2</w:t>
      </w:r>
      <w:r w:rsidR="00620168"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02</w:t>
      </w:r>
      <w:r w:rsidR="00620168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3</w:t>
      </w:r>
      <w:r w:rsidR="00620168" w:rsidRPr="004C26AC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年</w:t>
      </w:r>
      <w:r w:rsidR="00620168"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第</w:t>
      </w:r>
      <w:r w:rsidR="00620168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二</w:t>
      </w:r>
      <w:r w:rsidR="00620168"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次监事会</w:t>
      </w:r>
      <w:r w:rsidR="00620168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会议</w:t>
      </w:r>
    </w:p>
    <w:p w14:paraId="4F2393D6" w14:textId="0BE3B22E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202</w:t>
      </w:r>
      <w:r w:rsidR="00620168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年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6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月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30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日，召开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2023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年度第二次监事会会议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。出席本次监事会会议的监事应到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3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人，实到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3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人，符合《公司法》、《</w:t>
      </w:r>
      <w:r w:rsidR="004051BE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中联重科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集团财务有限公司章程》的有关规定。</w:t>
      </w:r>
    </w:p>
    <w:p w14:paraId="01CFF0D9" w14:textId="620DCA8E" w:rsidR="004051BE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经会议审议，以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票赞成，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票弃权，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票反对，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审议</w:t>
      </w:r>
      <w:r w:rsidR="004051BE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并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通过</w:t>
      </w:r>
      <w:r w:rsidR="00620168" w:rsidRPr="00620168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《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2022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年财务决算报告》《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2022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年度财务审计报告质量评估报告》以及聘请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2023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年度审计机构等议案</w:t>
      </w:r>
      <w:r w:rsidR="004051BE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。</w:t>
      </w:r>
    </w:p>
    <w:p w14:paraId="36E065EB" w14:textId="58310D46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2"/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、</w:t>
      </w:r>
      <w:r w:rsidR="00620168" w:rsidRPr="004C26AC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2</w:t>
      </w:r>
      <w:r w:rsidR="00620168"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02</w:t>
      </w:r>
      <w:r w:rsidR="00620168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3</w:t>
      </w:r>
      <w:r w:rsidR="00620168" w:rsidRPr="004C26AC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年</w:t>
      </w:r>
      <w:r w:rsidR="00620168"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第</w:t>
      </w:r>
      <w:r w:rsidR="00620168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三</w:t>
      </w:r>
      <w:r w:rsidR="00620168"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次监事会</w:t>
      </w:r>
      <w:r w:rsidR="00620168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会议</w:t>
      </w:r>
    </w:p>
    <w:p w14:paraId="594C0806" w14:textId="504D43C8" w:rsidR="004051BE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202</w:t>
      </w:r>
      <w:r w:rsidR="00620168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年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9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月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28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日，召开年度第三次监事会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。出席本次监事会会议的监事应到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3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人，实到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3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人，符合《公司法》、《</w:t>
      </w:r>
      <w:r w:rsidR="004051BE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中联重科</w:t>
      </w:r>
      <w:r w:rsidR="004051BE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集团财务有限公司章程》的有关规定。</w:t>
      </w:r>
    </w:p>
    <w:p w14:paraId="5476CA3F" w14:textId="068B772C" w:rsidR="004051BE" w:rsidRPr="004C26AC" w:rsidRDefault="004051BE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经会议审议，以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票赞成，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票弃权，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票反对，审议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并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通过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《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2022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年度公司治理监管评估结果通报问题整改情况汇报》等七项议案</w:t>
      </w:r>
      <w:r w:rsidR="000F1141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。</w:t>
      </w:r>
    </w:p>
    <w:p w14:paraId="785CD13E" w14:textId="480DE246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2"/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4</w:t>
      </w: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、</w:t>
      </w:r>
      <w:r w:rsidR="00620168" w:rsidRPr="004C26AC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2</w:t>
      </w:r>
      <w:r w:rsidR="00620168"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02</w:t>
      </w:r>
      <w:r w:rsidR="00620168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3</w:t>
      </w:r>
      <w:r w:rsidR="00620168" w:rsidRPr="004C26AC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年</w:t>
      </w:r>
      <w:r w:rsidR="00620168"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第</w:t>
      </w:r>
      <w:r w:rsidR="00620168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四</w:t>
      </w:r>
      <w:r w:rsidR="00620168"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次监事会</w:t>
      </w:r>
      <w:r w:rsidR="00620168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会议</w:t>
      </w:r>
    </w:p>
    <w:p w14:paraId="56D71711" w14:textId="006F8DD7" w:rsidR="004051BE" w:rsidRPr="004C26AC" w:rsidRDefault="004051BE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202</w:t>
      </w:r>
      <w:r w:rsidR="00620168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年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12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月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25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日，召开第四次监事会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。出席本次监事会会议的监事应到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人，实到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人，符合《公司法》、《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中联重科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集团财务有限公司章程》的有关规定。</w:t>
      </w:r>
    </w:p>
    <w:p w14:paraId="482ACD36" w14:textId="5F01B03F" w:rsidR="00620168" w:rsidRDefault="004051BE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经会议审议，以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票赞成，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票弃权，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0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票反对，通过</w:t>
      </w:r>
      <w:r w:rsidR="00620168" w:rsidRPr="00620168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《中联重科集团财务有限公司董事长詹纯新任期审计报告》《中联重科集团财务有限公司总经理杜毅刚任期审计报告》等</w:t>
      </w:r>
      <w:r w:rsidR="00620168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六</w:t>
      </w:r>
      <w:r w:rsidR="00620168" w:rsidRPr="00620168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个报告</w:t>
      </w:r>
      <w:r w:rsidR="00620168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，</w:t>
      </w:r>
      <w:r w:rsidR="00620168" w:rsidRPr="00620168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对国家金融监管总局湖南监管局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2022</w:t>
      </w:r>
      <w:r w:rsidR="00620168" w:rsidRPr="00620168">
        <w:rPr>
          <w:rFonts w:ascii="Arial" w:eastAsia="宋体" w:hAnsi="Arial" w:cs="Arial"/>
          <w:color w:val="0D0D0D" w:themeColor="text1" w:themeTint="F2"/>
          <w:kern w:val="0"/>
          <w:szCs w:val="21"/>
        </w:rPr>
        <w:t>年公司治理监管检查、国家金融监管总局现场检查查出的问题的整改情况进行审议</w:t>
      </w:r>
      <w:r w:rsidR="00620168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。</w:t>
      </w:r>
    </w:p>
    <w:p w14:paraId="0E793271" w14:textId="0FA9B18D" w:rsidR="006D3D8B" w:rsidRPr="004C26AC" w:rsidRDefault="000F1141" w:rsidP="004D1403">
      <w:pPr>
        <w:widowControl/>
        <w:shd w:val="clear" w:color="auto" w:fill="FFFFFF"/>
        <w:spacing w:line="580" w:lineRule="exact"/>
        <w:ind w:firstLineChars="200" w:firstLine="422"/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 w:hint="eastAsia"/>
          <w:b/>
          <w:bCs/>
          <w:color w:val="0D0D0D" w:themeColor="text1" w:themeTint="F2"/>
          <w:kern w:val="0"/>
          <w:szCs w:val="21"/>
        </w:rPr>
        <w:t>五</w:t>
      </w:r>
      <w:r w:rsidR="006D3D8B"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、公司部门设置</w:t>
      </w:r>
    </w:p>
    <w:p w14:paraId="5A90D691" w14:textId="68D0E135" w:rsidR="006D3D8B" w:rsidRPr="004C26AC" w:rsidRDefault="006D3D8B" w:rsidP="004D1403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公司设有</w:t>
      </w:r>
      <w:r w:rsidR="00637B71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结算业务部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、</w:t>
      </w:r>
      <w:r w:rsidR="00620168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金融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业务部</w:t>
      </w:r>
      <w:r w:rsidR="00A2061F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、</w:t>
      </w:r>
      <w:r w:rsidR="00637B71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中间业务部、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财务</w:t>
      </w:r>
      <w:r w:rsidR="00637B71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计划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部、风险控制部、</w:t>
      </w:r>
      <w:r w:rsidR="00637B71"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审计稽核部、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综合管理部等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 xml:space="preserve"> </w:t>
      </w:r>
      <w:r w:rsidR="00A2061F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7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个部门。</w:t>
      </w:r>
    </w:p>
    <w:p w14:paraId="01845764" w14:textId="77777777" w:rsidR="006D3D8B" w:rsidRPr="004C26AC" w:rsidRDefault="006D3D8B" w:rsidP="004D1403">
      <w:pPr>
        <w:widowControl/>
        <w:shd w:val="clear" w:color="auto" w:fill="FFFFFF"/>
        <w:spacing w:line="480" w:lineRule="auto"/>
        <w:jc w:val="center"/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 </w:t>
      </w: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第三节</w:t>
      </w: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  </w:t>
      </w:r>
      <w:r w:rsidRPr="004C26AC">
        <w:rPr>
          <w:rFonts w:ascii="Arial" w:eastAsia="宋体" w:hAnsi="Arial" w:cs="Arial"/>
          <w:b/>
          <w:bCs/>
          <w:color w:val="0D0D0D" w:themeColor="text1" w:themeTint="F2"/>
          <w:kern w:val="0"/>
          <w:szCs w:val="21"/>
        </w:rPr>
        <w:t>重大事项</w:t>
      </w:r>
    </w:p>
    <w:p w14:paraId="1018DF72" w14:textId="18D71E82" w:rsidR="00A047A1" w:rsidRPr="004C26AC" w:rsidRDefault="00A047A1" w:rsidP="00A047A1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lastRenderedPageBreak/>
        <w:t>一、报告期内，无重大诉讼、仲裁事项。</w:t>
      </w:r>
    </w:p>
    <w:p w14:paraId="3484B938" w14:textId="0B62DE3D" w:rsidR="00A047A1" w:rsidRPr="004C26AC" w:rsidRDefault="00A047A1" w:rsidP="00A047A1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二、报告期内，未发生重大案件、重大差错等情况。</w:t>
      </w:r>
    </w:p>
    <w:p w14:paraId="0FD95E5E" w14:textId="79C6505B" w:rsidR="00A047A1" w:rsidRPr="004C26AC" w:rsidRDefault="00A047A1" w:rsidP="00A047A1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三、报告期内，抵贷资产的收购、管理均符合相关的法律、法规和公司的有关规定。</w:t>
      </w:r>
    </w:p>
    <w:p w14:paraId="3D00AD6C" w14:textId="4D6F91C5" w:rsidR="00A047A1" w:rsidRPr="004C26AC" w:rsidRDefault="00A047A1" w:rsidP="00A047A1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四、报告期内</w:t>
      </w:r>
      <w:r w:rsidR="009B16E3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，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公司各项业务合同履行情况正常，无重大合同纠纷发生。</w:t>
      </w:r>
    </w:p>
    <w:p w14:paraId="2A2B435B" w14:textId="7F503F66" w:rsidR="00A047A1" w:rsidRDefault="00A047A1" w:rsidP="00A047A1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五、报告期内，公司董事、监事、高管人员未受到监管部门和司法部门处罚。</w:t>
      </w:r>
    </w:p>
    <w:p w14:paraId="7A77C8B8" w14:textId="1E2E71D0" w:rsidR="00EC1441" w:rsidRDefault="00EC1441" w:rsidP="00A047A1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六、</w:t>
      </w:r>
      <w:r w:rsidRPr="00EC1441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报告期内</w:t>
      </w:r>
      <w:r w:rsidRPr="00EC1441">
        <w:rPr>
          <w:rFonts w:ascii="Arial" w:eastAsia="宋体" w:hAnsi="Arial" w:cs="Arial"/>
          <w:color w:val="0D0D0D" w:themeColor="text1" w:themeTint="F2"/>
          <w:kern w:val="0"/>
          <w:szCs w:val="21"/>
        </w:rPr>
        <w:t>，公司副总经理邹健荣退休</w:t>
      </w:r>
      <w:r w:rsidR="00406EC2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。</w:t>
      </w:r>
    </w:p>
    <w:p w14:paraId="436F2BCE" w14:textId="1777F07C" w:rsidR="00EC1441" w:rsidRPr="004C26AC" w:rsidRDefault="00EC1441" w:rsidP="00A047A1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七、</w:t>
      </w:r>
      <w:r w:rsidRPr="00EC1441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报告期内，</w:t>
      </w:r>
      <w:r w:rsidRPr="00EC1441">
        <w:rPr>
          <w:rFonts w:ascii="Arial" w:eastAsia="宋体" w:hAnsi="Arial" w:cs="Arial"/>
          <w:color w:val="0D0D0D" w:themeColor="text1" w:themeTint="F2"/>
          <w:kern w:val="0"/>
          <w:szCs w:val="21"/>
        </w:rPr>
        <w:t>完成金融许可证变更</w:t>
      </w:r>
      <w:r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、</w:t>
      </w:r>
      <w:r w:rsidRPr="00EC1441">
        <w:rPr>
          <w:rFonts w:ascii="Arial" w:eastAsia="宋体" w:hAnsi="Arial" w:cs="Arial"/>
          <w:color w:val="0D0D0D" w:themeColor="text1" w:themeTint="F2"/>
          <w:kern w:val="0"/>
          <w:szCs w:val="21"/>
        </w:rPr>
        <w:t>单独组建了财务公司党支部</w:t>
      </w:r>
      <w:r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、</w:t>
      </w:r>
      <w:r w:rsidRPr="00EC1441">
        <w:rPr>
          <w:rFonts w:ascii="Arial" w:eastAsia="宋体" w:hAnsi="Arial" w:cs="Arial"/>
          <w:color w:val="0D0D0D" w:themeColor="text1" w:themeTint="F2"/>
          <w:kern w:val="0"/>
          <w:szCs w:val="21"/>
        </w:rPr>
        <w:t>公司章程修订后已获得批复</w:t>
      </w:r>
      <w:r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。</w:t>
      </w:r>
    </w:p>
    <w:p w14:paraId="287A5EFC" w14:textId="6C81287D" w:rsidR="006D3D8B" w:rsidRDefault="00A047A1" w:rsidP="00A047A1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除上述事项外，截至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202</w:t>
      </w:r>
      <w:r w:rsidR="00A2061F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3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年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12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月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31</w:t>
      </w:r>
      <w:r w:rsidRPr="004C26AC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日，公司无需要披露的其他重要事项。</w:t>
      </w:r>
      <w:r w:rsidR="006D3D8B"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   </w:t>
      </w:r>
    </w:p>
    <w:p w14:paraId="75EB0451" w14:textId="77777777" w:rsidR="00780995" w:rsidRPr="004C26AC" w:rsidRDefault="00780995" w:rsidP="00A047A1">
      <w:pPr>
        <w:widowControl/>
        <w:shd w:val="clear" w:color="auto" w:fill="FFFFFF"/>
        <w:spacing w:line="580" w:lineRule="exact"/>
        <w:ind w:firstLineChars="200" w:firstLine="420"/>
        <w:rPr>
          <w:rFonts w:ascii="Arial" w:eastAsia="宋体" w:hAnsi="Arial" w:cs="Arial"/>
          <w:color w:val="0D0D0D" w:themeColor="text1" w:themeTint="F2"/>
          <w:kern w:val="0"/>
          <w:szCs w:val="21"/>
        </w:rPr>
      </w:pPr>
    </w:p>
    <w:p w14:paraId="5DC3059F" w14:textId="77777777" w:rsidR="00A047A1" w:rsidRPr="004C26AC" w:rsidRDefault="00A047A1" w:rsidP="006D3D8B">
      <w:pPr>
        <w:widowControl/>
        <w:shd w:val="clear" w:color="auto" w:fill="FFFFFF"/>
        <w:ind w:left="1058" w:firstLine="4480"/>
        <w:jc w:val="left"/>
        <w:rPr>
          <w:rFonts w:ascii="Arial" w:eastAsia="宋体" w:hAnsi="Arial" w:cs="Arial"/>
          <w:color w:val="0D0D0D" w:themeColor="text1" w:themeTint="F2"/>
          <w:kern w:val="0"/>
          <w:szCs w:val="21"/>
        </w:rPr>
      </w:pPr>
    </w:p>
    <w:p w14:paraId="799AC1A9" w14:textId="238CD33C" w:rsidR="006D3D8B" w:rsidRPr="004C26AC" w:rsidRDefault="006D3D8B" w:rsidP="00A047A1">
      <w:pPr>
        <w:widowControl/>
        <w:shd w:val="clear" w:color="auto" w:fill="FFFFFF"/>
        <w:ind w:left="1058" w:firstLineChars="2400" w:firstLine="5040"/>
        <w:jc w:val="left"/>
        <w:rPr>
          <w:rFonts w:ascii="Arial" w:eastAsia="宋体" w:hAnsi="Arial" w:cs="Arial"/>
          <w:color w:val="0D0D0D" w:themeColor="text1" w:themeTint="F2"/>
          <w:kern w:val="0"/>
          <w:szCs w:val="21"/>
        </w:rPr>
      </w:pP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202</w:t>
      </w:r>
      <w:r w:rsidR="00EC1441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4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年</w:t>
      </w:r>
      <w:r w:rsidR="00EC1441">
        <w:rPr>
          <w:rFonts w:ascii="Arial" w:eastAsia="宋体" w:hAnsi="Arial" w:cs="Arial" w:hint="eastAsia"/>
          <w:color w:val="0D0D0D" w:themeColor="text1" w:themeTint="F2"/>
          <w:kern w:val="0"/>
          <w:szCs w:val="21"/>
        </w:rPr>
        <w:t>4</w:t>
      </w:r>
      <w:r w:rsidRPr="004C26AC">
        <w:rPr>
          <w:rFonts w:ascii="Arial" w:eastAsia="宋体" w:hAnsi="Arial" w:cs="Arial"/>
          <w:color w:val="0D0D0D" w:themeColor="text1" w:themeTint="F2"/>
          <w:kern w:val="0"/>
          <w:szCs w:val="21"/>
        </w:rPr>
        <w:t>月</w:t>
      </w:r>
    </w:p>
    <w:p w14:paraId="71DCEDA9" w14:textId="77777777" w:rsidR="00622320" w:rsidRPr="004C26AC" w:rsidRDefault="00622320">
      <w:pPr>
        <w:rPr>
          <w:color w:val="0D0D0D" w:themeColor="text1" w:themeTint="F2"/>
        </w:rPr>
      </w:pPr>
    </w:p>
    <w:sectPr w:rsidR="00622320" w:rsidRPr="004C26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AD689" w14:textId="77777777" w:rsidR="00AE1304" w:rsidRDefault="00AE1304" w:rsidP="00A047A1">
      <w:r>
        <w:separator/>
      </w:r>
    </w:p>
  </w:endnote>
  <w:endnote w:type="continuationSeparator" w:id="0">
    <w:p w14:paraId="2FEC87F8" w14:textId="77777777" w:rsidR="00AE1304" w:rsidRDefault="00AE1304" w:rsidP="00A0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179F7" w14:textId="77777777" w:rsidR="00AE1304" w:rsidRDefault="00AE1304" w:rsidP="00A047A1">
      <w:r>
        <w:separator/>
      </w:r>
    </w:p>
  </w:footnote>
  <w:footnote w:type="continuationSeparator" w:id="0">
    <w:p w14:paraId="2C61B0F6" w14:textId="77777777" w:rsidR="00AE1304" w:rsidRDefault="00AE1304" w:rsidP="00A04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373F5"/>
    <w:multiLevelType w:val="hybridMultilevel"/>
    <w:tmpl w:val="580C3BAA"/>
    <w:lvl w:ilvl="0" w:tplc="ACC69F00">
      <w:start w:val="1"/>
      <w:numFmt w:val="decimal"/>
      <w:lvlText w:val="%1、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 w16cid:durableId="79771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A88"/>
    <w:rsid w:val="000B4A14"/>
    <w:rsid w:val="000F1141"/>
    <w:rsid w:val="00193C0E"/>
    <w:rsid w:val="002163E3"/>
    <w:rsid w:val="002A41DB"/>
    <w:rsid w:val="0031584C"/>
    <w:rsid w:val="003D5E42"/>
    <w:rsid w:val="003F700A"/>
    <w:rsid w:val="004051BE"/>
    <w:rsid w:val="00406EC2"/>
    <w:rsid w:val="0047030A"/>
    <w:rsid w:val="004C26AC"/>
    <w:rsid w:val="004C3D9B"/>
    <w:rsid w:val="004D1403"/>
    <w:rsid w:val="004D353C"/>
    <w:rsid w:val="00620168"/>
    <w:rsid w:val="00622320"/>
    <w:rsid w:val="00637B71"/>
    <w:rsid w:val="006D3D8B"/>
    <w:rsid w:val="00780995"/>
    <w:rsid w:val="00957A88"/>
    <w:rsid w:val="009B16E3"/>
    <w:rsid w:val="00A047A1"/>
    <w:rsid w:val="00A156D4"/>
    <w:rsid w:val="00A2061F"/>
    <w:rsid w:val="00AB1E80"/>
    <w:rsid w:val="00AE1304"/>
    <w:rsid w:val="00C67612"/>
    <w:rsid w:val="00DE4DB1"/>
    <w:rsid w:val="00DF3751"/>
    <w:rsid w:val="00EC1441"/>
    <w:rsid w:val="00E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70251"/>
  <w15:chartTrackingRefBased/>
  <w15:docId w15:val="{54DC8E08-DEDE-47D5-B273-AB94C1E1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D3D8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6D3D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纯文本 字符"/>
    <w:basedOn w:val="a0"/>
    <w:link w:val="a3"/>
    <w:uiPriority w:val="99"/>
    <w:semiHidden/>
    <w:rsid w:val="006D3D8B"/>
    <w:rPr>
      <w:rFonts w:ascii="宋体" w:eastAsia="宋体" w:hAnsi="宋体" w:cs="宋体"/>
      <w:kern w:val="0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6D3D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正文文本 字符"/>
    <w:basedOn w:val="a0"/>
    <w:link w:val="a5"/>
    <w:uiPriority w:val="99"/>
    <w:semiHidden/>
    <w:rsid w:val="006D3D8B"/>
    <w:rPr>
      <w:rFonts w:ascii="宋体" w:eastAsia="宋体" w:hAnsi="宋体" w:cs="宋体"/>
      <w:kern w:val="0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6D3D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正文文本缩进 字符"/>
    <w:basedOn w:val="a0"/>
    <w:link w:val="a7"/>
    <w:uiPriority w:val="99"/>
    <w:semiHidden/>
    <w:rsid w:val="006D3D8B"/>
    <w:rPr>
      <w:rFonts w:ascii="宋体" w:eastAsia="宋体" w:hAnsi="宋体" w:cs="宋体"/>
      <w:kern w:val="0"/>
      <w:sz w:val="24"/>
      <w:szCs w:val="24"/>
    </w:rPr>
  </w:style>
  <w:style w:type="paragraph" w:styleId="a9">
    <w:name w:val="table of figures"/>
    <w:basedOn w:val="a"/>
    <w:uiPriority w:val="99"/>
    <w:semiHidden/>
    <w:unhideWhenUsed/>
    <w:rsid w:val="006D3D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6D3D8B"/>
    <w:rPr>
      <w:rFonts w:ascii="宋体" w:eastAsia="宋体" w:hAnsi="宋体" w:cs="宋体"/>
      <w:b/>
      <w:bCs/>
      <w:kern w:val="36"/>
      <w:sz w:val="48"/>
      <w:szCs w:val="48"/>
    </w:rPr>
  </w:style>
  <w:style w:type="paragraph" w:styleId="aa">
    <w:name w:val="List Paragraph"/>
    <w:basedOn w:val="a"/>
    <w:uiPriority w:val="34"/>
    <w:qFormat/>
    <w:rsid w:val="006D3D8B"/>
    <w:pPr>
      <w:ind w:firstLineChars="200" w:firstLine="420"/>
    </w:pPr>
  </w:style>
  <w:style w:type="paragraph" w:styleId="ab">
    <w:name w:val="header"/>
    <w:basedOn w:val="a"/>
    <w:link w:val="ac"/>
    <w:uiPriority w:val="99"/>
    <w:unhideWhenUsed/>
    <w:rsid w:val="00A047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A047A1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A047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A047A1"/>
    <w:rPr>
      <w:sz w:val="18"/>
      <w:szCs w:val="18"/>
    </w:rPr>
  </w:style>
  <w:style w:type="character" w:styleId="af">
    <w:name w:val="Hyperlink"/>
    <w:basedOn w:val="a0"/>
    <w:uiPriority w:val="99"/>
    <w:semiHidden/>
    <w:unhideWhenUsed/>
    <w:rsid w:val="004C3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iugangfc.com/admin/archives/javascript: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iugangfc.com/admin/archives/javascript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6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47</cp:revision>
  <dcterms:created xsi:type="dcterms:W3CDTF">2023-02-24T00:54:00Z</dcterms:created>
  <dcterms:modified xsi:type="dcterms:W3CDTF">2024-06-24T06:03:00Z</dcterms:modified>
</cp:coreProperties>
</file>